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BC" w:rsidRPr="009F7DBC" w:rsidRDefault="009F7DBC" w:rsidP="009F7DBC">
      <w:pPr>
        <w:shd w:val="clear" w:color="auto" w:fill="FFFFFF"/>
        <w:spacing w:after="101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bookmarkStart w:id="0" w:name="_GoBack"/>
      <w:r w:rsidRPr="0035399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Неисправное печное отопление- причина пожара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.</w:t>
      </w:r>
    </w:p>
    <w:p w:rsidR="00F976E3" w:rsidRPr="009F7DBC" w:rsidRDefault="009F7DBC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 xml:space="preserve">С наступлением холодов повышается риск возникновения пожаров, возникающих по причине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неисправности печного отопления. </w:t>
      </w:r>
      <w:r w:rsidR="00F976E3" w:rsidRPr="009F7DBC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отопительного сезона необходимо прочистить печи и дымоходы, отремонтировать и побелить известковым или </w:t>
      </w:r>
      <w:proofErr w:type="gramStart"/>
      <w:r w:rsidR="00F976E3" w:rsidRPr="009F7DBC">
        <w:rPr>
          <w:rFonts w:ascii="Times New Roman" w:eastAsia="Times New Roman" w:hAnsi="Times New Roman" w:cs="Times New Roman"/>
          <w:sz w:val="24"/>
          <w:szCs w:val="24"/>
        </w:rPr>
        <w:t>глиняным раствором</w:t>
      </w:r>
      <w:proofErr w:type="gramEnd"/>
      <w:r w:rsidR="00F976E3" w:rsidRPr="009F7DBC">
        <w:rPr>
          <w:rFonts w:ascii="Times New Roman" w:eastAsia="Times New Roman" w:hAnsi="Times New Roman" w:cs="Times New Roman"/>
          <w:sz w:val="24"/>
          <w:szCs w:val="24"/>
        </w:rPr>
        <w:t>, чтобы можно было заметить появившиеся черные, от проходящего через них дыма, трещины.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При проверке дымоходов контролируют: наличие тяги и отсутствие засорения; плотность и обособленность их; наличие и исправность разделок, предохраняющих сгораемые конструкции; исправность и правильность расположения оголовка относительно крыши, близко расположенные деревья и сооружения для того, чтобы удостовериться, что дымоходы размещены вне зоны ветрового подпора. Ремонт и кладку печей можно доверять только лицам и организациям, получившим специальную лицензию МЧС России на проведение этих работ.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Печь, дымовая труба в местах соединения с деревянными чердачными или межэтажными перекрытиями должны иметь утолщения кирпичной кладки - разделку. Не нужно забывать и про утолщение стенок печи.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 xml:space="preserve">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</w:t>
      </w:r>
      <w:proofErr w:type="gramStart"/>
      <w:r w:rsidRPr="009F7DBC">
        <w:rPr>
          <w:rFonts w:ascii="Times New Roman" w:eastAsia="Times New Roman" w:hAnsi="Times New Roman" w:cs="Times New Roman"/>
          <w:sz w:val="24"/>
          <w:szCs w:val="24"/>
        </w:rPr>
        <w:t>воздушный</w:t>
      </w:r>
      <w:proofErr w:type="gramEnd"/>
      <w:r w:rsidRPr="009F7DBC">
        <w:rPr>
          <w:rFonts w:ascii="Times New Roman" w:eastAsia="Times New Roman" w:hAnsi="Times New Roman" w:cs="Times New Roman"/>
          <w:sz w:val="24"/>
          <w:szCs w:val="24"/>
        </w:rPr>
        <w:t xml:space="preserve"> промежуток-</w:t>
      </w:r>
      <w:proofErr w:type="spellStart"/>
      <w:r w:rsidRPr="009F7DBC">
        <w:rPr>
          <w:rFonts w:ascii="Times New Roman" w:eastAsia="Times New Roman" w:hAnsi="Times New Roman" w:cs="Times New Roman"/>
          <w:sz w:val="24"/>
          <w:szCs w:val="24"/>
        </w:rPr>
        <w:t>отступку</w:t>
      </w:r>
      <w:proofErr w:type="spellEnd"/>
      <w:r w:rsidRPr="009F7DBC">
        <w:rPr>
          <w:rFonts w:ascii="Times New Roman" w:eastAsia="Times New Roman" w:hAnsi="Times New Roman" w:cs="Times New Roman"/>
          <w:sz w:val="24"/>
          <w:szCs w:val="24"/>
        </w:rPr>
        <w:t>. На деревянном полу перед топкой необходимо прибить металлический (</w:t>
      </w:r>
      <w:proofErr w:type="spellStart"/>
      <w:r w:rsidRPr="009F7DBC">
        <w:rPr>
          <w:rFonts w:ascii="Times New Roman" w:eastAsia="Times New Roman" w:hAnsi="Times New Roman" w:cs="Times New Roman"/>
          <w:sz w:val="24"/>
          <w:szCs w:val="24"/>
        </w:rPr>
        <w:t>предтопочный</w:t>
      </w:r>
      <w:proofErr w:type="spellEnd"/>
      <w:r w:rsidRPr="009F7DBC">
        <w:rPr>
          <w:rFonts w:ascii="Times New Roman" w:eastAsia="Times New Roman" w:hAnsi="Times New Roman" w:cs="Times New Roman"/>
          <w:sz w:val="24"/>
          <w:szCs w:val="24"/>
        </w:rPr>
        <w:t>) лист размерами не менее 50 на 70 см.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Чрезвычайно опасно оставлять топящиеся печи без присмотра или на попечение малолетних детей.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Нельзя применять для розжига печей горючие и легковоспламеняющиеся жидкости.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Чтобы не допускать перекала печи рекомендуется топить ее два – три раза в день и не более чем по полтора часа.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За три часа до отхода ко сну топка печи должна быть прекращена.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Чтобы избежать образования трещин в кладке, нужно периодически прочищать дымоход от скапливающейся в нем сажи. Не реже 1 раза в три месяца привлекать печника-трубочиста очищать дымоходы от сажи.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Не следует сушить на печи вещи и сырые дрова.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Следите за тем, чтобы мебель, занавески находились не менее чем в полуметре от массива топящейся печи.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С наступлением минусовых температур опасно обмерзание дымоходов, которое может привести к нарушению вентиляции жилых помещений.</w:t>
      </w:r>
    </w:p>
    <w:p w:rsidR="00F976E3" w:rsidRPr="009F7DBC" w:rsidRDefault="00F976E3" w:rsidP="009F7DBC">
      <w:pPr>
        <w:pStyle w:val="a6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7DBC">
        <w:rPr>
          <w:rFonts w:ascii="Times New Roman" w:eastAsia="Times New Roman" w:hAnsi="Times New Roman" w:cs="Times New Roman"/>
          <w:sz w:val="24"/>
          <w:szCs w:val="24"/>
        </w:rPr>
        <w:t>В зимнее время не реже одного раза в месяц необходимо осматривать оголовки дымоходов с целью предотвращения обмерзания и закупорки дымоходов. Владельцы домов (как частных, так и ведомственных, и муниципальных) обязаны проверять дымоходы на наличие в них надлежащей тяги.</w:t>
      </w:r>
    </w:p>
    <w:p w:rsidR="009F7DBC" w:rsidRPr="009F7DBC" w:rsidRDefault="009F7DBC" w:rsidP="009F7DBC">
      <w:pPr>
        <w:pStyle w:val="a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F7DBC">
        <w:rPr>
          <w:rFonts w:ascii="Times New Roman" w:eastAsia="Times New Roman" w:hAnsi="Times New Roman" w:cs="Times New Roman"/>
          <w:b/>
          <w:sz w:val="24"/>
          <w:szCs w:val="24"/>
        </w:rPr>
        <w:t>ОНДиПР</w:t>
      </w:r>
      <w:proofErr w:type="spellEnd"/>
      <w:r w:rsidRPr="009F7DBC">
        <w:rPr>
          <w:rFonts w:ascii="Times New Roman" w:eastAsia="Times New Roman" w:hAnsi="Times New Roman" w:cs="Times New Roman"/>
          <w:b/>
          <w:sz w:val="24"/>
          <w:szCs w:val="24"/>
        </w:rPr>
        <w:t xml:space="preserve"> и ОГПС Кингисеппского района напоминают:</w:t>
      </w:r>
    </w:p>
    <w:p w:rsidR="009F7DBC" w:rsidRPr="009F7DBC" w:rsidRDefault="009F7DBC" w:rsidP="009F7DBC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7DB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возникновении любой чрезвычайной ситуации необходимо срочно звонить в службу спасения по телефону "01". </w:t>
      </w:r>
      <w:proofErr w:type="spellStart"/>
      <w:proofErr w:type="gramStart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Владельцам</w:t>
      </w:r>
      <w:proofErr w:type="spellEnd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мобильных</w:t>
      </w:r>
      <w:proofErr w:type="spellEnd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телефонов</w:t>
      </w:r>
      <w:proofErr w:type="spellEnd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следует</w:t>
      </w:r>
      <w:proofErr w:type="spellEnd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набрать</w:t>
      </w:r>
      <w:proofErr w:type="spellEnd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номер</w:t>
      </w:r>
      <w:proofErr w:type="spellEnd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"112" </w:t>
      </w:r>
      <w:proofErr w:type="spellStart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или</w:t>
      </w:r>
      <w:proofErr w:type="spellEnd"/>
      <w:r w:rsidRPr="009F7DB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"101".</w:t>
      </w:r>
      <w:proofErr w:type="gramEnd"/>
      <w:hyperlink r:id="rId6" w:tgtFrame="_blank" w:history="1">
        <w:r w:rsidRPr="009F7DBC">
          <w:rPr>
            <w:rFonts w:ascii="Times New Roman" w:eastAsia="Times New Roman" w:hAnsi="Times New Roman" w:cs="Times New Roman"/>
            <w:color w:val="AA5454"/>
            <w:sz w:val="24"/>
            <w:szCs w:val="24"/>
            <w:bdr w:val="none" w:sz="0" w:space="0" w:color="auto" w:frame="1"/>
          </w:rPr>
          <w:br/>
        </w:r>
      </w:hyperlink>
    </w:p>
    <w:p w:rsidR="00F976E3" w:rsidRPr="009F7DBC" w:rsidRDefault="00F976E3" w:rsidP="009F7DBC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0C40CD" w:rsidRDefault="000C40CD"/>
    <w:sectPr w:rsidR="000C40CD" w:rsidSect="0090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A5ABF"/>
    <w:multiLevelType w:val="multilevel"/>
    <w:tmpl w:val="1412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76E3"/>
    <w:rsid w:val="000C40CD"/>
    <w:rsid w:val="00905DF2"/>
    <w:rsid w:val="009F7DBC"/>
    <w:rsid w:val="00C0019E"/>
    <w:rsid w:val="00F725A6"/>
    <w:rsid w:val="00F9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6E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7D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7.mchs.gov.ru/pressroom/news/item/4910823/?print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2</cp:revision>
  <dcterms:created xsi:type="dcterms:W3CDTF">2017-11-03T08:11:00Z</dcterms:created>
  <dcterms:modified xsi:type="dcterms:W3CDTF">2017-11-03T08:11:00Z</dcterms:modified>
</cp:coreProperties>
</file>