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F6" w:rsidRDefault="00BB764B" w:rsidP="00D311DC">
      <w:pPr>
        <w:rPr>
          <w:b/>
          <w:sz w:val="28"/>
          <w:szCs w:val="28"/>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-114300</wp:posOffset>
            </wp:positionV>
            <wp:extent cx="619125" cy="733425"/>
            <wp:effectExtent l="0" t="0" r="9525" b="9525"/>
            <wp:wrapSquare wrapText="left"/>
            <wp:docPr id="2" name="Рисунок 2"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стино14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rsidR="0036538D" w:rsidRDefault="00A51852" w:rsidP="00D311DC">
      <w:pPr>
        <w:rPr>
          <w:b/>
          <w:sz w:val="28"/>
          <w:szCs w:val="28"/>
        </w:rPr>
      </w:pPr>
      <w:r>
        <w:rPr>
          <w:b/>
          <w:sz w:val="28"/>
          <w:szCs w:val="28"/>
        </w:rPr>
        <w:t xml:space="preserve"> </w:t>
      </w:r>
      <w:r w:rsidR="00D311DC">
        <w:rPr>
          <w:b/>
          <w:sz w:val="28"/>
          <w:szCs w:val="28"/>
        </w:rPr>
        <w:br w:type="textWrapping" w:clear="all"/>
      </w:r>
    </w:p>
    <w:p w:rsidR="0036538D" w:rsidRDefault="0036538D" w:rsidP="0036538D">
      <w:pPr>
        <w:jc w:val="center"/>
        <w:rPr>
          <w:b/>
          <w:sz w:val="10"/>
          <w:szCs w:val="10"/>
        </w:rPr>
      </w:pPr>
    </w:p>
    <w:p w:rsidR="0027687B" w:rsidRDefault="00B74FAB" w:rsidP="00B74FAB">
      <w:pPr>
        <w:pStyle w:val="2"/>
        <w:jc w:val="center"/>
        <w:rPr>
          <w:sz w:val="28"/>
          <w:szCs w:val="28"/>
        </w:rPr>
      </w:pPr>
      <w:r>
        <w:rPr>
          <w:b/>
          <w:sz w:val="28"/>
          <w:szCs w:val="28"/>
        </w:rPr>
        <w:t xml:space="preserve"> </w:t>
      </w:r>
      <w:r w:rsidR="0027687B">
        <w:rPr>
          <w:sz w:val="28"/>
          <w:szCs w:val="28"/>
        </w:rPr>
        <w:t>АДМИНИСТРАЦИЯ</w:t>
      </w:r>
      <w:r w:rsidR="0070586E">
        <w:rPr>
          <w:sz w:val="28"/>
          <w:szCs w:val="28"/>
        </w:rPr>
        <w:t xml:space="preserve">                        </w:t>
      </w:r>
    </w:p>
    <w:p w:rsidR="00B74FAB" w:rsidRDefault="00B74FAB" w:rsidP="00B74FAB">
      <w:pPr>
        <w:pStyle w:val="2"/>
        <w:jc w:val="center"/>
        <w:rPr>
          <w:bCs/>
          <w:sz w:val="28"/>
          <w:szCs w:val="28"/>
        </w:rPr>
      </w:pPr>
      <w:r>
        <w:rPr>
          <w:sz w:val="28"/>
          <w:szCs w:val="28"/>
        </w:rPr>
        <w:t>муниципального образования</w:t>
      </w:r>
    </w:p>
    <w:p w:rsidR="00B74FAB" w:rsidRPr="00F50626" w:rsidRDefault="00B74FAB" w:rsidP="00B74FAB">
      <w:pPr>
        <w:pStyle w:val="1"/>
        <w:jc w:val="center"/>
        <w:rPr>
          <w:b w:val="0"/>
          <w:bCs w:val="0"/>
          <w:sz w:val="28"/>
          <w:szCs w:val="28"/>
        </w:rPr>
      </w:pPr>
      <w:r w:rsidRPr="00F50626">
        <w:rPr>
          <w:b w:val="0"/>
          <w:sz w:val="28"/>
          <w:szCs w:val="28"/>
        </w:rPr>
        <w:t>«Вистинское сельское поселение»</w:t>
      </w:r>
    </w:p>
    <w:p w:rsidR="00B74FAB" w:rsidRDefault="00B74FAB" w:rsidP="00B74FAB">
      <w:pPr>
        <w:jc w:val="center"/>
        <w:rPr>
          <w:bCs/>
          <w:sz w:val="28"/>
          <w:szCs w:val="28"/>
        </w:rPr>
      </w:pPr>
      <w:r>
        <w:rPr>
          <w:bCs/>
          <w:sz w:val="28"/>
          <w:szCs w:val="28"/>
        </w:rPr>
        <w:t>муниципального образования</w:t>
      </w:r>
    </w:p>
    <w:p w:rsidR="00B74FAB" w:rsidRDefault="00B74FAB" w:rsidP="00B74FAB">
      <w:pPr>
        <w:jc w:val="center"/>
        <w:rPr>
          <w:bCs/>
          <w:sz w:val="28"/>
          <w:szCs w:val="28"/>
        </w:rPr>
      </w:pPr>
      <w:r>
        <w:rPr>
          <w:bCs/>
          <w:sz w:val="28"/>
          <w:szCs w:val="28"/>
        </w:rPr>
        <w:t>«Кингисеппский муниципальный  район»</w:t>
      </w:r>
    </w:p>
    <w:p w:rsidR="00B74FAB" w:rsidRDefault="00B74FAB" w:rsidP="00B74FAB">
      <w:pPr>
        <w:pStyle w:val="1"/>
        <w:jc w:val="center"/>
        <w:rPr>
          <w:b w:val="0"/>
          <w:sz w:val="28"/>
          <w:szCs w:val="28"/>
        </w:rPr>
      </w:pPr>
      <w:r>
        <w:rPr>
          <w:b w:val="0"/>
          <w:sz w:val="28"/>
          <w:szCs w:val="28"/>
        </w:rPr>
        <w:t>Ленинградской области</w:t>
      </w:r>
    </w:p>
    <w:p w:rsidR="00C103E3" w:rsidRDefault="00C103E3" w:rsidP="00B74FAB">
      <w:pPr>
        <w:pStyle w:val="1"/>
        <w:jc w:val="center"/>
        <w:rPr>
          <w:sz w:val="28"/>
          <w:szCs w:val="28"/>
        </w:rPr>
      </w:pPr>
    </w:p>
    <w:p w:rsidR="00E17C6D" w:rsidRDefault="00E17C6D" w:rsidP="00B74FAB">
      <w:pPr>
        <w:pStyle w:val="1"/>
        <w:jc w:val="center"/>
        <w:rPr>
          <w:sz w:val="28"/>
          <w:szCs w:val="28"/>
        </w:rPr>
      </w:pPr>
    </w:p>
    <w:p w:rsidR="00B74FAB" w:rsidRDefault="00F50626" w:rsidP="00B74FAB">
      <w:pPr>
        <w:pStyle w:val="1"/>
        <w:jc w:val="center"/>
        <w:rPr>
          <w:b w:val="0"/>
          <w:sz w:val="28"/>
          <w:szCs w:val="28"/>
        </w:rPr>
      </w:pPr>
      <w:r w:rsidRPr="00F50626">
        <w:rPr>
          <w:b w:val="0"/>
          <w:sz w:val="28"/>
          <w:szCs w:val="28"/>
        </w:rPr>
        <w:t>ПОСТАНОВЛЕНИЕ</w:t>
      </w:r>
    </w:p>
    <w:p w:rsidR="00475CC4" w:rsidRDefault="00475CC4" w:rsidP="00475CC4"/>
    <w:p w:rsidR="00475CC4" w:rsidRPr="001020F6" w:rsidRDefault="006168B3" w:rsidP="001020F6">
      <w:pPr>
        <w:tabs>
          <w:tab w:val="left" w:pos="7770"/>
        </w:tabs>
        <w:rPr>
          <w:b/>
          <w:sz w:val="28"/>
          <w:szCs w:val="28"/>
        </w:rPr>
      </w:pPr>
      <w:r>
        <w:rPr>
          <w:sz w:val="28"/>
          <w:szCs w:val="28"/>
        </w:rPr>
        <w:t>24</w:t>
      </w:r>
      <w:r w:rsidR="008F45CC">
        <w:rPr>
          <w:sz w:val="28"/>
          <w:szCs w:val="28"/>
        </w:rPr>
        <w:t>.01.2017 № 2</w:t>
      </w:r>
      <w:r>
        <w:rPr>
          <w:sz w:val="28"/>
          <w:szCs w:val="28"/>
        </w:rPr>
        <w:t>1</w:t>
      </w:r>
      <w:r w:rsidR="001020F6">
        <w:rPr>
          <w:sz w:val="28"/>
          <w:szCs w:val="28"/>
        </w:rPr>
        <w:tab/>
        <w:t xml:space="preserve"> </w:t>
      </w:r>
    </w:p>
    <w:p w:rsidR="007E779C" w:rsidRPr="00475CC4" w:rsidRDefault="007E779C" w:rsidP="00475CC4">
      <w:pPr>
        <w:rPr>
          <w:sz w:val="28"/>
          <w:szCs w:val="28"/>
        </w:rPr>
      </w:pPr>
    </w:p>
    <w:p w:rsidR="008F45CC" w:rsidRDefault="007E779C" w:rsidP="008F45CC">
      <w:pPr>
        <w:rPr>
          <w:sz w:val="26"/>
          <w:szCs w:val="26"/>
        </w:rPr>
      </w:pPr>
      <w:r w:rsidRPr="007E779C">
        <w:rPr>
          <w:sz w:val="26"/>
          <w:szCs w:val="26"/>
        </w:rPr>
        <w:t xml:space="preserve">Об утверждении Положения о </w:t>
      </w:r>
      <w:r w:rsidR="008F45CC">
        <w:rPr>
          <w:sz w:val="26"/>
          <w:szCs w:val="26"/>
        </w:rPr>
        <w:t xml:space="preserve"> Комиссии по вопросам </w:t>
      </w:r>
    </w:p>
    <w:p w:rsidR="007E779C" w:rsidRDefault="008F45CC" w:rsidP="008F45CC">
      <w:pPr>
        <w:rPr>
          <w:sz w:val="26"/>
          <w:szCs w:val="26"/>
        </w:rPr>
      </w:pPr>
      <w:r>
        <w:rPr>
          <w:sz w:val="26"/>
          <w:szCs w:val="26"/>
        </w:rPr>
        <w:t xml:space="preserve">размещения нестационарных торговых объектов, нестационарных </w:t>
      </w:r>
    </w:p>
    <w:p w:rsidR="008F45CC" w:rsidRDefault="008F45CC" w:rsidP="008F45CC">
      <w:pPr>
        <w:rPr>
          <w:sz w:val="26"/>
          <w:szCs w:val="26"/>
        </w:rPr>
      </w:pPr>
      <w:r>
        <w:rPr>
          <w:sz w:val="26"/>
          <w:szCs w:val="26"/>
        </w:rPr>
        <w:t xml:space="preserve">объектов общественного питания, расположенных </w:t>
      </w:r>
      <w:proofErr w:type="gramStart"/>
      <w:r>
        <w:rPr>
          <w:sz w:val="26"/>
          <w:szCs w:val="26"/>
        </w:rPr>
        <w:t>на</w:t>
      </w:r>
      <w:proofErr w:type="gramEnd"/>
      <w:r>
        <w:rPr>
          <w:sz w:val="26"/>
          <w:szCs w:val="26"/>
        </w:rPr>
        <w:t xml:space="preserve"> земельных</w:t>
      </w:r>
    </w:p>
    <w:p w:rsidR="008F45CC" w:rsidRDefault="008F45CC" w:rsidP="008F45CC">
      <w:pPr>
        <w:rPr>
          <w:sz w:val="26"/>
          <w:szCs w:val="26"/>
        </w:rPr>
      </w:pPr>
      <w:proofErr w:type="gramStart"/>
      <w:r>
        <w:rPr>
          <w:sz w:val="26"/>
          <w:szCs w:val="26"/>
        </w:rPr>
        <w:t>участках</w:t>
      </w:r>
      <w:proofErr w:type="gramEnd"/>
      <w:r>
        <w:rPr>
          <w:sz w:val="26"/>
          <w:szCs w:val="26"/>
        </w:rPr>
        <w:t xml:space="preserve">, в зданиях, строениях и сооружениях, находящихся </w:t>
      </w:r>
    </w:p>
    <w:p w:rsidR="008F45CC" w:rsidRDefault="008F45CC" w:rsidP="008F45CC">
      <w:pPr>
        <w:rPr>
          <w:sz w:val="26"/>
          <w:szCs w:val="26"/>
        </w:rPr>
      </w:pPr>
      <w:r>
        <w:rPr>
          <w:sz w:val="26"/>
          <w:szCs w:val="26"/>
        </w:rPr>
        <w:t xml:space="preserve"> в государственной и муниципальной собственности, а также по вопросам </w:t>
      </w:r>
    </w:p>
    <w:p w:rsidR="008F45CC" w:rsidRDefault="008F45CC" w:rsidP="008F45CC">
      <w:pPr>
        <w:rPr>
          <w:sz w:val="26"/>
          <w:szCs w:val="26"/>
        </w:rPr>
      </w:pPr>
      <w:r>
        <w:rPr>
          <w:sz w:val="26"/>
          <w:szCs w:val="26"/>
        </w:rPr>
        <w:t>размещения нестационарных остановочных комплексов в зоне</w:t>
      </w:r>
    </w:p>
    <w:p w:rsidR="008F45CC" w:rsidRDefault="008F45CC" w:rsidP="008F45CC">
      <w:pPr>
        <w:rPr>
          <w:sz w:val="26"/>
          <w:szCs w:val="26"/>
        </w:rPr>
      </w:pPr>
      <w:r>
        <w:rPr>
          <w:sz w:val="26"/>
          <w:szCs w:val="26"/>
        </w:rPr>
        <w:t>улично-дорожной сети на территории МО «Вистинское сельское поселение»</w:t>
      </w:r>
    </w:p>
    <w:p w:rsidR="000619DE" w:rsidRPr="00BD7B32" w:rsidRDefault="000619DE" w:rsidP="008F45CC">
      <w:pPr>
        <w:jc w:val="both"/>
        <w:rPr>
          <w:sz w:val="28"/>
          <w:szCs w:val="28"/>
        </w:rPr>
      </w:pPr>
    </w:p>
    <w:p w:rsidR="000619DE" w:rsidRDefault="000619DE" w:rsidP="00B752FA">
      <w:pPr>
        <w:jc w:val="both"/>
      </w:pPr>
    </w:p>
    <w:p w:rsidR="00BD7B32" w:rsidRDefault="00BD7B32" w:rsidP="00BD7B32">
      <w:pPr>
        <w:jc w:val="both"/>
        <w:rPr>
          <w:sz w:val="28"/>
          <w:szCs w:val="28"/>
        </w:rPr>
      </w:pPr>
      <w:r>
        <w:rPr>
          <w:color w:val="000000"/>
        </w:rPr>
        <w:t xml:space="preserve">    </w:t>
      </w:r>
      <w:r w:rsidR="000619DE">
        <w:rPr>
          <w:color w:val="000000"/>
        </w:rPr>
        <w:t>1</w:t>
      </w:r>
      <w:r w:rsidR="000619DE" w:rsidRPr="00BD7B32">
        <w:rPr>
          <w:color w:val="000000"/>
          <w:sz w:val="28"/>
          <w:szCs w:val="28"/>
        </w:rPr>
        <w:t xml:space="preserve">. Утвердить </w:t>
      </w:r>
      <w:r>
        <w:rPr>
          <w:sz w:val="28"/>
          <w:szCs w:val="28"/>
        </w:rPr>
        <w:t xml:space="preserve"> </w:t>
      </w:r>
      <w:r w:rsidR="008F45CC">
        <w:rPr>
          <w:sz w:val="28"/>
          <w:szCs w:val="28"/>
        </w:rPr>
        <w:t xml:space="preserve"> </w:t>
      </w:r>
      <w:r w:rsidR="008F45CC" w:rsidRPr="008F45CC">
        <w:rPr>
          <w:sz w:val="28"/>
          <w:szCs w:val="28"/>
        </w:rPr>
        <w:t>Положения о  Комиссии по вопросам размещения нестационарных торговых объектов, нестационарных объектов общественного питания, расположенных на земельных</w:t>
      </w:r>
      <w:r w:rsidR="008F45CC">
        <w:rPr>
          <w:sz w:val="28"/>
          <w:szCs w:val="28"/>
        </w:rPr>
        <w:t xml:space="preserve"> </w:t>
      </w:r>
      <w:r w:rsidR="008F45CC" w:rsidRPr="008F45CC">
        <w:rPr>
          <w:sz w:val="28"/>
          <w:szCs w:val="28"/>
        </w:rPr>
        <w:t>участках, в зданиях, строениях и сооружениях, находящихся в государственной и муниципальной собственности, а также по вопросам размещения нестационарных остановочных комплексов в зоне</w:t>
      </w:r>
      <w:r w:rsidR="008F45CC">
        <w:rPr>
          <w:sz w:val="28"/>
          <w:szCs w:val="28"/>
        </w:rPr>
        <w:t xml:space="preserve"> </w:t>
      </w:r>
      <w:r w:rsidR="008F45CC" w:rsidRPr="008F45CC">
        <w:rPr>
          <w:sz w:val="28"/>
          <w:szCs w:val="28"/>
        </w:rPr>
        <w:t>улично-дорожной сети на территории МО «Вистинское сельское поселение»</w:t>
      </w:r>
      <w:r>
        <w:rPr>
          <w:sz w:val="28"/>
          <w:szCs w:val="28"/>
        </w:rPr>
        <w:t xml:space="preserve"> (приложение № 1)</w:t>
      </w:r>
      <w:r w:rsidR="008F45CC">
        <w:rPr>
          <w:sz w:val="28"/>
          <w:szCs w:val="28"/>
        </w:rPr>
        <w:t>.</w:t>
      </w:r>
    </w:p>
    <w:p w:rsidR="008F45CC" w:rsidRDefault="008F45CC" w:rsidP="00BD7B32">
      <w:pPr>
        <w:jc w:val="both"/>
        <w:rPr>
          <w:sz w:val="28"/>
          <w:szCs w:val="28"/>
        </w:rPr>
      </w:pPr>
      <w:r>
        <w:rPr>
          <w:sz w:val="28"/>
          <w:szCs w:val="28"/>
        </w:rPr>
        <w:t xml:space="preserve">    2. Утвердить состав комиссии </w:t>
      </w:r>
      <w:r w:rsidRPr="008F45CC">
        <w:rPr>
          <w:sz w:val="28"/>
          <w:szCs w:val="28"/>
        </w:rPr>
        <w:t>вопросам размещения нестационарных торговых объектов, нестационарных объектов общественного питания, расположенных на земельных</w:t>
      </w:r>
      <w:r>
        <w:rPr>
          <w:sz w:val="28"/>
          <w:szCs w:val="28"/>
        </w:rPr>
        <w:t xml:space="preserve"> </w:t>
      </w:r>
      <w:r w:rsidRPr="008F45CC">
        <w:rPr>
          <w:sz w:val="28"/>
          <w:szCs w:val="28"/>
        </w:rPr>
        <w:t>участках, в зданиях, строениях и сооружениях, находящихся в государственной и муниципальной собственности, а также по вопросам размещения нестационарных остановочных комплексов в зоне</w:t>
      </w:r>
      <w:r>
        <w:rPr>
          <w:sz w:val="28"/>
          <w:szCs w:val="28"/>
        </w:rPr>
        <w:t xml:space="preserve"> </w:t>
      </w:r>
      <w:r w:rsidRPr="008F45CC">
        <w:rPr>
          <w:sz w:val="28"/>
          <w:szCs w:val="28"/>
        </w:rPr>
        <w:t>улично-дорожной сети на территории МО «Вистинское сельское поселение»</w:t>
      </w:r>
      <w:r>
        <w:rPr>
          <w:sz w:val="28"/>
          <w:szCs w:val="28"/>
        </w:rPr>
        <w:t xml:space="preserve"> (приложение № 2).</w:t>
      </w:r>
    </w:p>
    <w:p w:rsidR="00BD7B32" w:rsidRDefault="00BD7B32" w:rsidP="00BD7B32">
      <w:pPr>
        <w:jc w:val="both"/>
        <w:rPr>
          <w:sz w:val="28"/>
          <w:szCs w:val="28"/>
        </w:rPr>
      </w:pPr>
      <w:r>
        <w:rPr>
          <w:sz w:val="28"/>
          <w:szCs w:val="28"/>
        </w:rPr>
        <w:t xml:space="preserve">    </w:t>
      </w:r>
      <w:r w:rsidR="008F45CC">
        <w:rPr>
          <w:sz w:val="28"/>
          <w:szCs w:val="28"/>
        </w:rPr>
        <w:t>3</w:t>
      </w:r>
      <w:r w:rsidR="000619DE" w:rsidRPr="00BD7B32">
        <w:rPr>
          <w:sz w:val="28"/>
          <w:szCs w:val="28"/>
        </w:rPr>
        <w:t xml:space="preserve">. </w:t>
      </w:r>
      <w:proofErr w:type="gramStart"/>
      <w:r w:rsidR="000619DE" w:rsidRPr="00BD7B32">
        <w:rPr>
          <w:sz w:val="28"/>
          <w:szCs w:val="28"/>
        </w:rPr>
        <w:t>Разместить</w:t>
      </w:r>
      <w:proofErr w:type="gramEnd"/>
      <w:r w:rsidR="000619DE" w:rsidRPr="00BD7B32">
        <w:rPr>
          <w:sz w:val="28"/>
          <w:szCs w:val="28"/>
        </w:rPr>
        <w:t xml:space="preserve"> данное постановление на официальном сайте администрации МО «Вистинское сельское поселение» и в средствах массовой информации. </w:t>
      </w:r>
    </w:p>
    <w:p w:rsidR="00BD7B32" w:rsidRDefault="00BD7B32" w:rsidP="00BD7B32">
      <w:pPr>
        <w:jc w:val="both"/>
        <w:rPr>
          <w:sz w:val="28"/>
          <w:szCs w:val="28"/>
        </w:rPr>
      </w:pPr>
      <w:r>
        <w:rPr>
          <w:sz w:val="28"/>
          <w:szCs w:val="28"/>
        </w:rPr>
        <w:t xml:space="preserve">    </w:t>
      </w:r>
      <w:r w:rsidR="008F45CC">
        <w:rPr>
          <w:sz w:val="28"/>
          <w:szCs w:val="28"/>
        </w:rPr>
        <w:t>4</w:t>
      </w:r>
      <w:r w:rsidR="000619DE" w:rsidRPr="00BD7B32">
        <w:rPr>
          <w:sz w:val="28"/>
          <w:szCs w:val="28"/>
        </w:rPr>
        <w:t>. Настоящее постановление вступает в силу с момента его подписания.</w:t>
      </w:r>
    </w:p>
    <w:p w:rsidR="000619DE" w:rsidRPr="00BD7B32" w:rsidRDefault="00BD7B32" w:rsidP="00BD7B32">
      <w:pPr>
        <w:jc w:val="both"/>
        <w:rPr>
          <w:sz w:val="28"/>
          <w:szCs w:val="28"/>
        </w:rPr>
      </w:pPr>
      <w:r>
        <w:rPr>
          <w:sz w:val="28"/>
          <w:szCs w:val="28"/>
        </w:rPr>
        <w:t xml:space="preserve">   </w:t>
      </w:r>
      <w:r w:rsidR="008F45CC">
        <w:rPr>
          <w:sz w:val="28"/>
          <w:szCs w:val="28"/>
        </w:rPr>
        <w:t xml:space="preserve"> 5</w:t>
      </w:r>
      <w:r w:rsidR="000619DE" w:rsidRPr="00BD7B32">
        <w:rPr>
          <w:sz w:val="28"/>
          <w:szCs w:val="28"/>
        </w:rPr>
        <w:t xml:space="preserve">. </w:t>
      </w:r>
      <w:proofErr w:type="gramStart"/>
      <w:r w:rsidR="000619DE" w:rsidRPr="00BD7B32">
        <w:rPr>
          <w:sz w:val="28"/>
          <w:szCs w:val="28"/>
        </w:rPr>
        <w:t>Контроль за</w:t>
      </w:r>
      <w:proofErr w:type="gramEnd"/>
      <w:r w:rsidR="000619DE" w:rsidRPr="00BD7B32">
        <w:rPr>
          <w:sz w:val="28"/>
          <w:szCs w:val="28"/>
        </w:rPr>
        <w:t xml:space="preserve"> исполнением данного постановления возложить на заместителя главы администрации</w:t>
      </w:r>
      <w:r w:rsidR="000619DE">
        <w:t>.</w:t>
      </w:r>
    </w:p>
    <w:p w:rsidR="000619DE" w:rsidRDefault="000619DE" w:rsidP="00BD7B32">
      <w:pPr>
        <w:jc w:val="both"/>
      </w:pPr>
    </w:p>
    <w:p w:rsidR="008F45CC" w:rsidRDefault="008F45CC" w:rsidP="00BD7B32">
      <w:pPr>
        <w:jc w:val="both"/>
      </w:pPr>
    </w:p>
    <w:p w:rsidR="00BD7B32" w:rsidRPr="007E779C" w:rsidRDefault="00BD7B32" w:rsidP="00BD7B32">
      <w:pPr>
        <w:jc w:val="both"/>
      </w:pPr>
    </w:p>
    <w:p w:rsidR="00E60985" w:rsidRDefault="00B752FA" w:rsidP="00BD7B32">
      <w:pPr>
        <w:jc w:val="both"/>
        <w:rPr>
          <w:sz w:val="28"/>
          <w:szCs w:val="28"/>
        </w:rPr>
      </w:pPr>
      <w:r w:rsidRPr="00475CC4">
        <w:rPr>
          <w:sz w:val="28"/>
          <w:szCs w:val="28"/>
        </w:rPr>
        <w:t xml:space="preserve"> Глава  администрации                              </w:t>
      </w:r>
      <w:r w:rsidR="00BD7B32">
        <w:rPr>
          <w:sz w:val="28"/>
          <w:szCs w:val="28"/>
        </w:rPr>
        <w:t xml:space="preserve">                  </w:t>
      </w:r>
      <w:r w:rsidRPr="00475CC4">
        <w:rPr>
          <w:sz w:val="28"/>
          <w:szCs w:val="28"/>
        </w:rPr>
        <w:t xml:space="preserve">  </w:t>
      </w:r>
      <w:r w:rsidR="00BD7B32">
        <w:rPr>
          <w:sz w:val="28"/>
          <w:szCs w:val="28"/>
        </w:rPr>
        <w:t>М.Е. Мельникова</w:t>
      </w:r>
      <w:r w:rsidRPr="00475CC4">
        <w:rPr>
          <w:sz w:val="28"/>
          <w:szCs w:val="28"/>
        </w:rPr>
        <w:t xml:space="preserve">  </w:t>
      </w:r>
    </w:p>
    <w:tbl>
      <w:tblPr>
        <w:tblW w:w="0" w:type="auto"/>
        <w:tblLook w:val="04A0" w:firstRow="1" w:lastRow="0" w:firstColumn="1" w:lastColumn="0" w:noHBand="0" w:noVBand="1"/>
      </w:tblPr>
      <w:tblGrid>
        <w:gridCol w:w="4770"/>
        <w:gridCol w:w="4921"/>
      </w:tblGrid>
      <w:tr w:rsidR="00E60985" w:rsidTr="00E60985">
        <w:tc>
          <w:tcPr>
            <w:tcW w:w="5037" w:type="dxa"/>
          </w:tcPr>
          <w:p w:rsidR="00E60985" w:rsidRDefault="00E60985"/>
          <w:p w:rsidR="00E60985" w:rsidRDefault="00E60985"/>
        </w:tc>
        <w:tc>
          <w:tcPr>
            <w:tcW w:w="5100" w:type="dxa"/>
          </w:tcPr>
          <w:p w:rsidR="00E60985" w:rsidRDefault="00E60985">
            <w:pPr>
              <w:jc w:val="center"/>
            </w:pPr>
          </w:p>
          <w:p w:rsidR="00E60985" w:rsidRDefault="00E60985">
            <w:pPr>
              <w:jc w:val="center"/>
            </w:pPr>
            <w:r>
              <w:lastRenderedPageBreak/>
              <w:t>УТВЕРЖДЕНО</w:t>
            </w:r>
          </w:p>
          <w:p w:rsidR="00E60985" w:rsidRDefault="00E60985">
            <w:pPr>
              <w:jc w:val="center"/>
            </w:pPr>
            <w:r>
              <w:t>постановлением администрации</w:t>
            </w:r>
          </w:p>
          <w:p w:rsidR="00E60985" w:rsidRDefault="00E60985">
            <w:pPr>
              <w:jc w:val="center"/>
            </w:pPr>
            <w:r>
              <w:t>МО «Вистинское сельское поселение»</w:t>
            </w:r>
          </w:p>
          <w:p w:rsidR="00E60985" w:rsidRDefault="006168B3">
            <w:pPr>
              <w:ind w:left="4320" w:hanging="4320"/>
              <w:jc w:val="center"/>
            </w:pPr>
            <w:r>
              <w:t>24</w:t>
            </w:r>
            <w:r w:rsidR="00E60985">
              <w:t>.01.2017  № 2</w:t>
            </w:r>
            <w:r>
              <w:t>1</w:t>
            </w:r>
          </w:p>
          <w:p w:rsidR="00E60985" w:rsidRDefault="00E60985">
            <w:pPr>
              <w:jc w:val="center"/>
            </w:pPr>
            <w:r>
              <w:t>(приложение №1)</w:t>
            </w:r>
          </w:p>
          <w:p w:rsidR="00E60985" w:rsidRDefault="00E60985">
            <w:pPr>
              <w:jc w:val="center"/>
            </w:pPr>
          </w:p>
        </w:tc>
      </w:tr>
    </w:tbl>
    <w:p w:rsidR="00E60985" w:rsidRDefault="00E60985" w:rsidP="00E60985">
      <w:pPr>
        <w:pStyle w:val="ConsPlusNormal"/>
        <w:jc w:val="center"/>
        <w:rPr>
          <w:b/>
        </w:rPr>
      </w:pPr>
      <w:r>
        <w:rPr>
          <w:rFonts w:eastAsia="Calibri"/>
          <w:b/>
          <w:lang w:eastAsia="en-US"/>
        </w:rPr>
        <w:lastRenderedPageBreak/>
        <w:t xml:space="preserve">Положение </w:t>
      </w:r>
      <w:r>
        <w:rPr>
          <w:b/>
        </w:rPr>
        <w:t>о Комиссии по вопросам размещения нестационарных торговых объектов, нестационарных объектов общественного питания, расположенных на земельных участках, в зданиях, строениях и сооружениях, находящихся в государственной и муниципальной собственности, а также по вопросам размещения нестационарных остановочных комплексов в зоне улично-дорожной сети на территории МО «Вистинское сельское поселение».</w:t>
      </w:r>
    </w:p>
    <w:p w:rsidR="00E60985" w:rsidRDefault="00E60985" w:rsidP="00E60985">
      <w:pPr>
        <w:pStyle w:val="ConsPlusNormal"/>
        <w:jc w:val="center"/>
      </w:pPr>
    </w:p>
    <w:p w:rsidR="00E60985" w:rsidRDefault="00E60985" w:rsidP="00E60985">
      <w:pPr>
        <w:pStyle w:val="ConsPlusNormal"/>
        <w:ind w:firstLine="540"/>
        <w:jc w:val="both"/>
      </w:pPr>
      <w:r>
        <w:t>1. </w:t>
      </w:r>
      <w:proofErr w:type="gramStart"/>
      <w:r>
        <w:t xml:space="preserve">Комиссия по вопросам размещения нестационарных торговых объектов, нестационарных объектов общественного питания, </w:t>
      </w:r>
      <w:r>
        <w:rPr>
          <w:rFonts w:eastAsia="Calibri"/>
          <w:lang w:eastAsia="en-US"/>
        </w:rPr>
        <w:t>расположенных на земельных участках, в зданиях, строениях и сооружениях, находящихся в государственной и муниципальной собственности, а также по вопросам размещения нестационарных остановочных комплексов</w:t>
      </w:r>
      <w:r>
        <w:t xml:space="preserve"> </w:t>
      </w:r>
      <w:r>
        <w:rPr>
          <w:rFonts w:eastAsia="Calibri"/>
          <w:lang w:eastAsia="en-US"/>
        </w:rPr>
        <w:t>в зоне улично-дорожной сети</w:t>
      </w:r>
      <w:r>
        <w:t xml:space="preserve"> на территории МО «Вистинское сельское поселение»  (далее – Комиссия) является коллегиальным, постоянно действующим органом. </w:t>
      </w:r>
      <w:proofErr w:type="gramEnd"/>
    </w:p>
    <w:p w:rsidR="005D2CF3" w:rsidRDefault="00E60985" w:rsidP="00E60985">
      <w:pPr>
        <w:pStyle w:val="ConsPlusNormal"/>
        <w:ind w:firstLine="540"/>
        <w:jc w:val="both"/>
      </w:pPr>
      <w:r>
        <w:t>2. Состав Комиссии утверждается администрацией МО «Вистинское сельское поселение», (далее – администрация). В состав комиссии входят</w:t>
      </w:r>
      <w:r w:rsidR="005D2CF3">
        <w:t>:</w:t>
      </w:r>
    </w:p>
    <w:p w:rsidR="00E60985" w:rsidRDefault="005D2CF3" w:rsidP="005D2CF3">
      <w:pPr>
        <w:pStyle w:val="ConsPlusNormal"/>
        <w:ind w:firstLine="540"/>
        <w:jc w:val="both"/>
      </w:pPr>
      <w:r>
        <w:t>зам. главы администрации, специалисты администрации, представитель Совета депутат, председатель Совета ветеранов.</w:t>
      </w:r>
    </w:p>
    <w:p w:rsidR="00E60985" w:rsidRDefault="00E60985" w:rsidP="00E60985">
      <w:pPr>
        <w:pStyle w:val="ConsPlusNormal"/>
        <w:ind w:firstLine="567"/>
        <w:jc w:val="both"/>
      </w:pPr>
      <w:r>
        <w:t>3. Комиссия выполняет следующие основные функции:</w:t>
      </w:r>
    </w:p>
    <w:p w:rsidR="00E60985" w:rsidRDefault="00E60985" w:rsidP="00E60985">
      <w:pPr>
        <w:pStyle w:val="ConsPlusNormal"/>
        <w:numPr>
          <w:ilvl w:val="0"/>
          <w:numId w:val="10"/>
        </w:numPr>
        <w:tabs>
          <w:tab w:val="left" w:pos="993"/>
        </w:tabs>
        <w:ind w:left="0" w:firstLine="567"/>
        <w:jc w:val="both"/>
      </w:pPr>
      <w:r>
        <w:t xml:space="preserve">согласование проекта Схемы размещения нестационарных торговых объектов, </w:t>
      </w:r>
      <w:r>
        <w:rPr>
          <w:rFonts w:eastAsia="Calibri"/>
          <w:lang w:eastAsia="en-US"/>
        </w:rPr>
        <w:t>расположенных на земельных участках, в зданиях, строениях и сооружениях, находящихся в государственной и муниципальной собственности</w:t>
      </w:r>
      <w:r>
        <w:t xml:space="preserve"> на территории МО «Вистинское сельское поселение» Ленинградской области (далее – Схема); </w:t>
      </w:r>
    </w:p>
    <w:p w:rsidR="00E60985" w:rsidRDefault="00E60985" w:rsidP="00E60985">
      <w:pPr>
        <w:pStyle w:val="ConsPlusNormal"/>
        <w:numPr>
          <w:ilvl w:val="0"/>
          <w:numId w:val="10"/>
        </w:numPr>
        <w:ind w:left="0" w:firstLine="567"/>
        <w:jc w:val="both"/>
      </w:pPr>
      <w:r>
        <w:t>согласование внесения изменений в утвержденную Схему;</w:t>
      </w:r>
    </w:p>
    <w:p w:rsidR="00E60985" w:rsidRDefault="00E60985" w:rsidP="00E60985">
      <w:pPr>
        <w:pStyle w:val="ConsPlusNormal"/>
        <w:numPr>
          <w:ilvl w:val="0"/>
          <w:numId w:val="10"/>
        </w:numPr>
        <w:tabs>
          <w:tab w:val="left" w:pos="993"/>
        </w:tabs>
        <w:ind w:left="0" w:firstLine="567"/>
        <w:jc w:val="both"/>
      </w:pPr>
      <w:proofErr w:type="gramStart"/>
      <w:r>
        <w:t xml:space="preserve">рассмотрение заявлений о предоставлении права на размещение нестационарных торговых объектов, нестационарных объектов общественного питания, расположенных на земельных участках, в зданиях, строениях и сооружениях, находящихся в государственной и муниципальной собственности, </w:t>
      </w:r>
      <w:r>
        <w:rPr>
          <w:rFonts w:eastAsia="Calibri"/>
          <w:lang w:eastAsia="en-US"/>
        </w:rPr>
        <w:t>а также размещения нестационарного остановочного комплекса</w:t>
      </w:r>
      <w:r>
        <w:t xml:space="preserve"> </w:t>
      </w:r>
      <w:r>
        <w:rPr>
          <w:rFonts w:eastAsia="Calibri"/>
          <w:lang w:eastAsia="en-US"/>
        </w:rPr>
        <w:t>в зоне улично-дорожной сети</w:t>
      </w:r>
      <w:r>
        <w:t xml:space="preserve"> на территории МО «Вистинское сельское поселение»  и принятие по ним решений в порядке, установленном правовым актом администрации МО «Вистинское сельское поселение</w:t>
      </w:r>
      <w:proofErr w:type="gramEnd"/>
      <w:r>
        <w:t>» (далее – НТО, Объект, НОК);</w:t>
      </w:r>
    </w:p>
    <w:p w:rsidR="00E60985" w:rsidRDefault="00E60985" w:rsidP="00E60985">
      <w:pPr>
        <w:pStyle w:val="ConsPlusNormal"/>
        <w:numPr>
          <w:ilvl w:val="0"/>
          <w:numId w:val="10"/>
        </w:numPr>
        <w:tabs>
          <w:tab w:val="left" w:pos="993"/>
        </w:tabs>
        <w:ind w:left="0" w:firstLine="567"/>
        <w:jc w:val="both"/>
      </w:pPr>
      <w:r>
        <w:t xml:space="preserve">ведение, хранение протоколов заседаний, предоставление выписок из протоколов заседаний (по требованию).  </w:t>
      </w:r>
    </w:p>
    <w:p w:rsidR="00E60985" w:rsidRDefault="00E60985" w:rsidP="00E60985">
      <w:pPr>
        <w:pStyle w:val="ConsPlusNormal"/>
        <w:ind w:firstLine="540"/>
        <w:jc w:val="both"/>
      </w:pPr>
      <w:r>
        <w:t>4.  Комиссия в своей работе руководствуется нормативными правовыми актами Российской Федерации, Ленинградской области и муниципальными правовыми актами МО «Вистинское сельское поселение» по предмету своей деятельности.</w:t>
      </w:r>
    </w:p>
    <w:p w:rsidR="00E60985" w:rsidRDefault="00E60985" w:rsidP="00E60985">
      <w:pPr>
        <w:pStyle w:val="ConsPlusNormal"/>
        <w:ind w:firstLine="540"/>
        <w:jc w:val="both"/>
      </w:pPr>
      <w:r>
        <w:lastRenderedPageBreak/>
        <w:t xml:space="preserve">5. Заседание Комиссии правомочно, если на нем присутствуют не менее 2/3 членов Комиссии, в том числе председатель Комиссии или заместитель председателя Комиссии. </w:t>
      </w:r>
    </w:p>
    <w:p w:rsidR="00E60985" w:rsidRDefault="00E60985" w:rsidP="00E60985">
      <w:pPr>
        <w:pStyle w:val="ConsPlusNormal"/>
        <w:ind w:firstLine="540"/>
        <w:jc w:val="both"/>
      </w:pPr>
      <w:r>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E60985" w:rsidRDefault="00E60985" w:rsidP="00E60985">
      <w:pPr>
        <w:pStyle w:val="ConsPlusNormal"/>
        <w:ind w:firstLine="540"/>
        <w:jc w:val="both"/>
      </w:pPr>
      <w:proofErr w:type="gramStart"/>
      <w:r>
        <w:t xml:space="preserve">Секретарь Комиссии организует работу Комиссии, </w:t>
      </w:r>
      <w:r>
        <w:rPr>
          <w:rFonts w:eastAsia="Calibri"/>
          <w:lang w:eastAsia="en-US"/>
        </w:rPr>
        <w:t>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t xml:space="preserve">. </w:t>
      </w:r>
      <w:proofErr w:type="gramEnd"/>
    </w:p>
    <w:p w:rsidR="00E60985" w:rsidRDefault="00E60985" w:rsidP="00E60985">
      <w:pPr>
        <w:pStyle w:val="ConsPlusNormal"/>
        <w:ind w:firstLine="540"/>
        <w:jc w:val="both"/>
      </w:pPr>
      <w:r>
        <w:t>7. Секретарь Комиссии вправе оформить уведомление об отказе в рассмотрении Комиссией заявлений, в случае если заявитель не предоставил полный комплект документов, прилагаемых к заявлению.</w:t>
      </w:r>
    </w:p>
    <w:p w:rsidR="00E60985" w:rsidRDefault="00E60985" w:rsidP="00E60985">
      <w:pPr>
        <w:pStyle w:val="ConsPlusNormal"/>
        <w:ind w:firstLine="540"/>
        <w:jc w:val="both"/>
        <w:rPr>
          <w:rFonts w:eastAsia="Calibri"/>
          <w:lang w:eastAsia="en-US"/>
        </w:rPr>
      </w:pPr>
      <w:r>
        <w:t xml:space="preserve">8. При рассмотрении вопроса о согласовании Схемы или внесении изменений в утвержденную Схему Комиссия принимает решения простым большинством голосов присутствующих членов Комиссии. </w:t>
      </w:r>
      <w:r>
        <w:rPr>
          <w:rFonts w:eastAsia="Calibri"/>
          <w:lang w:eastAsia="en-US"/>
        </w:rPr>
        <w:t xml:space="preserve">При равенстве голосов решающим является голос председателя Комиссии. </w:t>
      </w:r>
    </w:p>
    <w:p w:rsidR="00E60985" w:rsidRDefault="00E60985" w:rsidP="00E60985">
      <w:pPr>
        <w:pStyle w:val="ConsPlusNormal"/>
        <w:ind w:firstLine="540"/>
        <w:jc w:val="both"/>
      </w:pPr>
      <w:r>
        <w:rPr>
          <w:rFonts w:eastAsia="Calibri"/>
          <w:lang w:eastAsia="en-US"/>
        </w:rPr>
        <w:t>9. З</w:t>
      </w:r>
      <w:r>
        <w:t xml:space="preserve">аявления на право размещение НТО, Объектов, НОК рассматриваются Комиссией не позднее 30 календарных дней </w:t>
      </w:r>
      <w:proofErr w:type="gramStart"/>
      <w:r>
        <w:t>с даты поступления</w:t>
      </w:r>
      <w:proofErr w:type="gramEnd"/>
      <w:r>
        <w:t>. Комиссия рассматривает каждое поступившее заявление и принимает решение о возможности его удовлетворения и предоставлении права на размещение.</w:t>
      </w:r>
    </w:p>
    <w:p w:rsidR="00E60985" w:rsidRDefault="00E60985" w:rsidP="00E60985">
      <w:pPr>
        <w:pStyle w:val="ConsPlusNormal"/>
        <w:ind w:firstLine="567"/>
        <w:jc w:val="both"/>
      </w:pPr>
      <w:r>
        <w:t>9.1.Право на размещение НТО, Объектов, НОК не может быть предоставлено если:</w:t>
      </w:r>
    </w:p>
    <w:p w:rsidR="00E60985" w:rsidRDefault="00E60985" w:rsidP="00E60985">
      <w:pPr>
        <w:pStyle w:val="ConsPlusNormal"/>
        <w:numPr>
          <w:ilvl w:val="0"/>
          <w:numId w:val="11"/>
        </w:numPr>
        <w:tabs>
          <w:tab w:val="left" w:pos="993"/>
        </w:tabs>
        <w:ind w:left="0" w:firstLine="567"/>
        <w:jc w:val="both"/>
      </w:pPr>
      <w:r>
        <w:t>Заявитель не является хозяйствующим субъектом;</w:t>
      </w:r>
    </w:p>
    <w:p w:rsidR="00E60985" w:rsidRDefault="00E60985" w:rsidP="00E60985">
      <w:pPr>
        <w:pStyle w:val="ConsPlusNormal"/>
        <w:numPr>
          <w:ilvl w:val="0"/>
          <w:numId w:val="11"/>
        </w:numPr>
        <w:tabs>
          <w:tab w:val="left" w:pos="993"/>
        </w:tabs>
        <w:ind w:left="0" w:firstLine="567"/>
        <w:jc w:val="both"/>
      </w:pPr>
      <w:r>
        <w:t xml:space="preserve">Заявитель не удовлетворяет специальным требованиям, предусмотренным Схемой (если </w:t>
      </w:r>
      <w:proofErr w:type="gramStart"/>
      <w:r>
        <w:t>предусмотрены</w:t>
      </w:r>
      <w:proofErr w:type="gramEnd"/>
      <w:r>
        <w:t>);</w:t>
      </w:r>
    </w:p>
    <w:p w:rsidR="00E60985" w:rsidRDefault="00E60985" w:rsidP="00E60985">
      <w:pPr>
        <w:pStyle w:val="ConsPlusNormal"/>
        <w:numPr>
          <w:ilvl w:val="0"/>
          <w:numId w:val="11"/>
        </w:numPr>
        <w:tabs>
          <w:tab w:val="left" w:pos="993"/>
        </w:tabs>
        <w:ind w:left="0" w:firstLine="567"/>
        <w:jc w:val="both"/>
      </w:pPr>
      <w:r>
        <w:t>Место размещения нестационарного остановочного комплекса в зоне улично-дорожной сети невозможно для размещения с учетом генерального плана, правил землепользования и застройки муниципального образования, проекта планировки территорий;</w:t>
      </w:r>
    </w:p>
    <w:p w:rsidR="00E60985" w:rsidRDefault="00E60985" w:rsidP="00E60985">
      <w:pPr>
        <w:pStyle w:val="ConsPlusNormal"/>
        <w:numPr>
          <w:ilvl w:val="0"/>
          <w:numId w:val="11"/>
        </w:numPr>
        <w:tabs>
          <w:tab w:val="left" w:pos="993"/>
        </w:tabs>
        <w:ind w:left="0" w:firstLine="567"/>
        <w:jc w:val="both"/>
      </w:pPr>
      <w: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E60985" w:rsidRDefault="00E60985" w:rsidP="00E60985">
      <w:pPr>
        <w:pStyle w:val="ConsPlusNormal"/>
        <w:numPr>
          <w:ilvl w:val="0"/>
          <w:numId w:val="11"/>
        </w:numPr>
        <w:tabs>
          <w:tab w:val="left" w:pos="993"/>
        </w:tabs>
        <w:ind w:left="0" w:firstLine="567"/>
        <w:jc w:val="both"/>
      </w:pPr>
      <w: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E60985" w:rsidRDefault="00E60985" w:rsidP="00E60985">
      <w:pPr>
        <w:pStyle w:val="ConsPlusNormal"/>
        <w:numPr>
          <w:ilvl w:val="0"/>
          <w:numId w:val="11"/>
        </w:numPr>
        <w:tabs>
          <w:tab w:val="left" w:pos="993"/>
        </w:tabs>
        <w:ind w:left="0" w:firstLine="567"/>
        <w:jc w:val="both"/>
      </w:pPr>
      <w:r>
        <w:t>Заявление подано неуполномоченным лицом;</w:t>
      </w:r>
    </w:p>
    <w:p w:rsidR="00E60985" w:rsidRDefault="00E60985" w:rsidP="00E60985">
      <w:pPr>
        <w:pStyle w:val="ConsPlusNormal"/>
        <w:numPr>
          <w:ilvl w:val="0"/>
          <w:numId w:val="11"/>
        </w:numPr>
        <w:ind w:left="0" w:firstLine="567"/>
        <w:jc w:val="both"/>
      </w:pPr>
      <w:r>
        <w:t>Комиссией принято решение о предоставлении права на размещение НТО, Объектов, НОК в указанном в заявлении хозяйствующего субъекта месте иному хозяйствующему субъекту;</w:t>
      </w:r>
    </w:p>
    <w:p w:rsidR="00E60985" w:rsidRDefault="00E60985" w:rsidP="00E60985">
      <w:pPr>
        <w:pStyle w:val="ConsPlusNormal"/>
        <w:numPr>
          <w:ilvl w:val="0"/>
          <w:numId w:val="11"/>
        </w:numPr>
        <w:ind w:left="0" w:firstLine="567"/>
        <w:jc w:val="both"/>
      </w:pPr>
      <w:r>
        <w:t>действует разрешение на размещение НТО, Объектов, НОК в указанном в заявлении хозяйствующего субъекта месте с иным хозяйствующим субъектом.</w:t>
      </w:r>
    </w:p>
    <w:p w:rsidR="00E60985" w:rsidRDefault="00E60985" w:rsidP="00E60985">
      <w:pPr>
        <w:pStyle w:val="ConsPlusNormal"/>
        <w:ind w:firstLine="567"/>
        <w:jc w:val="both"/>
      </w:pPr>
      <w:r>
        <w:lastRenderedPageBreak/>
        <w:t>9.2. При наличии на дату заседания Комиссии единственного заявления право на размещение НТО, Объектов, НОК предоставляется такому заявителю, если не имеется оснований для отказа.</w:t>
      </w:r>
    </w:p>
    <w:p w:rsidR="00E60985" w:rsidRDefault="00E60985" w:rsidP="00E60985">
      <w:pPr>
        <w:pStyle w:val="ConsPlusNormal"/>
        <w:ind w:firstLine="567"/>
        <w:jc w:val="both"/>
      </w:pPr>
      <w:r>
        <w:t>9.3. При наличии на дату заседания Комиссии двух и более конкурирующих заявлений Комиссия оценивает такие заявления по критериям согласно:</w:t>
      </w:r>
    </w:p>
    <w:p w:rsidR="00E60985" w:rsidRDefault="00E60985" w:rsidP="00E60985">
      <w:pPr>
        <w:pStyle w:val="ConsPlusNormal"/>
        <w:ind w:firstLine="567"/>
        <w:jc w:val="both"/>
      </w:pPr>
      <w:r>
        <w:t>- Положению о порядке предоставления права на размещение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на территории МО «Вистинское сельское поселение»;</w:t>
      </w:r>
    </w:p>
    <w:p w:rsidR="00E60985" w:rsidRPr="005D2CF3" w:rsidRDefault="00E60985" w:rsidP="00E60985">
      <w:pPr>
        <w:pStyle w:val="ConsPlusNormal"/>
        <w:ind w:firstLine="567"/>
        <w:jc w:val="both"/>
      </w:pPr>
      <w:r w:rsidRPr="005D2CF3">
        <w:t>- Положению о порядке предоставления права на размещение нестационарных объектов общественного питания, расположенных на земельных участках, в зданиях, строениях и сооружениях, находящихся в государственной и муниципальной собственности на территории МО «Вистинское сельское поселение»;</w:t>
      </w:r>
    </w:p>
    <w:p w:rsidR="00E60985" w:rsidRDefault="00E60985" w:rsidP="00E60985">
      <w:pPr>
        <w:pStyle w:val="ConsPlusNormal"/>
        <w:ind w:firstLine="567"/>
        <w:jc w:val="both"/>
      </w:pPr>
      <w:r w:rsidRPr="005D2CF3">
        <w:t>- Положение о порядке предоставления права на размещение нестационарного остановочного комплекса в зоне улично-дорожной сети на территории МО «Вистинское сельское поселение».</w:t>
      </w:r>
    </w:p>
    <w:p w:rsidR="00E60985" w:rsidRDefault="00E60985" w:rsidP="00E60985">
      <w:pPr>
        <w:pStyle w:val="ConsPlusNormal"/>
        <w:ind w:firstLine="567"/>
        <w:jc w:val="both"/>
      </w:pPr>
      <w: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E60985" w:rsidRDefault="00E60985" w:rsidP="00E60985">
      <w:pPr>
        <w:pStyle w:val="ConsPlusNormal"/>
        <w:ind w:firstLine="567"/>
        <w:jc w:val="both"/>
      </w:pPr>
      <w:r>
        <w:t>Итоговая оценка заявления вносится в протокол рассмотрения заявлений о предоставлении права на размещение НТО, Объектов, НОК. Выписка из протокола предоставляется заявителю (по требованию).</w:t>
      </w:r>
    </w:p>
    <w:p w:rsidR="00E60985" w:rsidRDefault="00E60985" w:rsidP="00E60985">
      <w:pPr>
        <w:pStyle w:val="ConsPlusNormal"/>
        <w:ind w:firstLine="567"/>
        <w:jc w:val="both"/>
      </w:pPr>
      <w:r>
        <w:t xml:space="preserve">Право размещения НТО, Объектов, НОК предоставляется заявителю, чье заявление получило больше баллов. Если два заявления набрали равные баллы, право размещения предоставляется заявителю, чье заявление было подано раньше. </w:t>
      </w:r>
    </w:p>
    <w:p w:rsidR="00E60985" w:rsidRDefault="00E60985" w:rsidP="00E60985">
      <w:pPr>
        <w:pStyle w:val="ConsPlusNormal"/>
        <w:ind w:firstLine="567"/>
        <w:jc w:val="both"/>
      </w:pPr>
      <w:r>
        <w:t>9.4. По результатам рассмотрения заявления в срок не позднее 5 рабочих дней Комиссия направляет в адрес заявителя один из следующих документов:</w:t>
      </w:r>
    </w:p>
    <w:p w:rsidR="00E60985" w:rsidRDefault="00E60985" w:rsidP="00E60985">
      <w:pPr>
        <w:pStyle w:val="ConsPlusNormal"/>
        <w:numPr>
          <w:ilvl w:val="0"/>
          <w:numId w:val="12"/>
        </w:numPr>
        <w:tabs>
          <w:tab w:val="left" w:pos="0"/>
        </w:tabs>
        <w:jc w:val="both"/>
      </w:pPr>
      <w:r>
        <w:t>уведомление об отказе в предоставлении права на размещение по причинам, указанным в пункте 9.1. настоящего Положения;</w:t>
      </w:r>
    </w:p>
    <w:p w:rsidR="00E60985" w:rsidRDefault="00E60985" w:rsidP="00E60985">
      <w:pPr>
        <w:pStyle w:val="ConsPlusNormal"/>
        <w:numPr>
          <w:ilvl w:val="0"/>
          <w:numId w:val="12"/>
        </w:numPr>
        <w:tabs>
          <w:tab w:val="left" w:pos="0"/>
        </w:tabs>
        <w:jc w:val="both"/>
      </w:pPr>
      <w:r>
        <w:t>уведомление о невозможности предоставления права на размещение в связи с результатами Конкурса (в </w:t>
      </w:r>
      <w:proofErr w:type="spellStart"/>
      <w:r>
        <w:t>т.ч</w:t>
      </w:r>
      <w:proofErr w:type="spellEnd"/>
      <w:r>
        <w:t>. предоставляется информация об имеющихся аналогичных местах размещения);</w:t>
      </w:r>
    </w:p>
    <w:p w:rsidR="00E60985" w:rsidRDefault="00E60985" w:rsidP="00E60985">
      <w:pPr>
        <w:pStyle w:val="ConsPlusNormal"/>
        <w:numPr>
          <w:ilvl w:val="0"/>
          <w:numId w:val="12"/>
        </w:numPr>
        <w:tabs>
          <w:tab w:val="left" w:pos="0"/>
        </w:tabs>
        <w:jc w:val="both"/>
      </w:pPr>
      <w:r>
        <w:t xml:space="preserve">уведомление о предоставлении права на размещение с указанием условий его предоставления. </w:t>
      </w:r>
    </w:p>
    <w:p w:rsidR="00E60985" w:rsidRDefault="00E60985" w:rsidP="00E60985">
      <w:pPr>
        <w:pStyle w:val="ConsPlusNormal"/>
        <w:tabs>
          <w:tab w:val="left" w:pos="0"/>
        </w:tabs>
        <w:ind w:left="720"/>
        <w:jc w:val="both"/>
      </w:pPr>
    </w:p>
    <w:p w:rsidR="00E60985" w:rsidRDefault="00E60985" w:rsidP="00E60985">
      <w:pPr>
        <w:pStyle w:val="ConsPlusNormal"/>
        <w:ind w:firstLine="540"/>
        <w:jc w:val="both"/>
      </w:pPr>
      <w:r>
        <w:t xml:space="preserve">9.5. Заявитель, которого уведомили об отказе в предоставлении права или невозможности предоставления права, может подать в Комиссию заявление о несогласии в срок не позднее 2 календарных дней </w:t>
      </w:r>
      <w:proofErr w:type="gramStart"/>
      <w:r>
        <w:t>с даты заседания</w:t>
      </w:r>
      <w:proofErr w:type="gramEnd"/>
      <w:r>
        <w:t xml:space="preserve"> Комиссии. Заявление подается секретарю Комиссии, который после регистрации заявления передает его председателю Комиссии, который принимает решение о дате рассмотрения указанного заявления. Заявления </w:t>
      </w:r>
      <w:r>
        <w:lastRenderedPageBreak/>
        <w:t xml:space="preserve">рассматриваются Комиссией в присутствии Заявителя не позднее 5 календарных дней </w:t>
      </w:r>
      <w:proofErr w:type="gramStart"/>
      <w:r>
        <w:t>с даты</w:t>
      </w:r>
      <w:proofErr w:type="gramEnd"/>
      <w:r>
        <w:t xml:space="preserve"> его поступления.</w:t>
      </w:r>
    </w:p>
    <w:p w:rsidR="00E60985" w:rsidRDefault="00E60985" w:rsidP="00E60985">
      <w:pPr>
        <w:pStyle w:val="ConsPlusNormal"/>
        <w:ind w:firstLine="567"/>
        <w:jc w:val="both"/>
      </w:pPr>
      <w:r>
        <w:t xml:space="preserve">10. Решения Комиссии оформляются протоколами, которые подписывают присутствующие на заседании члены Комиссии и секретарь Комиссии. </w:t>
      </w:r>
    </w:p>
    <w:p w:rsidR="00E60985" w:rsidRDefault="00E60985" w:rsidP="00E60985">
      <w:pPr>
        <w:pStyle w:val="ab"/>
        <w:rPr>
          <w:rFonts w:eastAsia="Calibri"/>
          <w:sz w:val="28"/>
          <w:szCs w:val="28"/>
          <w:lang w:eastAsia="en-US"/>
        </w:rPr>
      </w:pPr>
    </w:p>
    <w:p w:rsidR="00E60985" w:rsidRDefault="00E60985" w:rsidP="00E60985">
      <w:pPr>
        <w:pStyle w:val="ConsPlusNormal"/>
        <w:jc w:val="center"/>
      </w:pPr>
    </w:p>
    <w:p w:rsidR="00E60985" w:rsidRDefault="00E60985" w:rsidP="00E60985">
      <w:pPr>
        <w:pStyle w:val="ConsPlusNormal"/>
        <w:jc w:val="center"/>
      </w:pPr>
    </w:p>
    <w:p w:rsidR="00E60985" w:rsidRDefault="00E60985" w:rsidP="00E60985">
      <w:pPr>
        <w:pStyle w:val="ConsPlusNormal"/>
        <w:jc w:val="center"/>
      </w:pPr>
    </w:p>
    <w:p w:rsidR="00E60985" w:rsidRDefault="00E60985" w:rsidP="00E60985">
      <w:pPr>
        <w:pStyle w:val="ConsPlusNormal"/>
        <w:jc w:val="center"/>
      </w:pPr>
    </w:p>
    <w:p w:rsidR="00E60985" w:rsidRDefault="00E60985" w:rsidP="00E60985">
      <w:pPr>
        <w:pStyle w:val="ConsPlusNormal"/>
        <w:jc w:val="center"/>
      </w:pPr>
    </w:p>
    <w:p w:rsidR="00E60985" w:rsidRDefault="00E60985" w:rsidP="00BD7B32">
      <w:pPr>
        <w:jc w:val="both"/>
        <w:rPr>
          <w:sz w:val="28"/>
          <w:szCs w:val="28"/>
        </w:rPr>
      </w:pPr>
      <w:bookmarkStart w:id="0" w:name="_GoBack"/>
      <w:bookmarkEnd w:id="0"/>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E60985" w:rsidRDefault="00E60985" w:rsidP="00BD7B32">
      <w:pPr>
        <w:jc w:val="both"/>
        <w:rPr>
          <w:sz w:val="28"/>
          <w:szCs w:val="28"/>
        </w:rPr>
      </w:pPr>
    </w:p>
    <w:p w:rsidR="006168B3" w:rsidRDefault="006168B3" w:rsidP="00BD7B32">
      <w:pPr>
        <w:jc w:val="both"/>
        <w:rPr>
          <w:sz w:val="28"/>
          <w:szCs w:val="28"/>
        </w:rPr>
      </w:pPr>
    </w:p>
    <w:p w:rsidR="006168B3" w:rsidRDefault="006168B3" w:rsidP="00BD7B32">
      <w:pPr>
        <w:jc w:val="both"/>
        <w:rPr>
          <w:sz w:val="28"/>
          <w:szCs w:val="28"/>
        </w:rPr>
      </w:pPr>
    </w:p>
    <w:p w:rsidR="006168B3" w:rsidRDefault="006168B3" w:rsidP="00BD7B32">
      <w:pPr>
        <w:jc w:val="both"/>
        <w:rPr>
          <w:sz w:val="28"/>
          <w:szCs w:val="28"/>
        </w:rPr>
      </w:pPr>
    </w:p>
    <w:p w:rsidR="006168B3" w:rsidRDefault="006168B3" w:rsidP="00BD7B32">
      <w:pPr>
        <w:jc w:val="both"/>
        <w:rPr>
          <w:sz w:val="28"/>
          <w:szCs w:val="28"/>
        </w:rPr>
      </w:pPr>
    </w:p>
    <w:p w:rsidR="006168B3" w:rsidRDefault="006168B3" w:rsidP="00BD7B32">
      <w:pPr>
        <w:jc w:val="both"/>
        <w:rPr>
          <w:sz w:val="28"/>
          <w:szCs w:val="28"/>
        </w:rPr>
      </w:pPr>
    </w:p>
    <w:p w:rsidR="006168B3" w:rsidRDefault="006168B3" w:rsidP="00BD7B32">
      <w:pPr>
        <w:jc w:val="both"/>
        <w:rPr>
          <w:sz w:val="28"/>
          <w:szCs w:val="28"/>
        </w:rPr>
      </w:pPr>
    </w:p>
    <w:p w:rsidR="006168B3" w:rsidRDefault="006168B3" w:rsidP="00BD7B32">
      <w:pPr>
        <w:jc w:val="both"/>
        <w:rPr>
          <w:sz w:val="28"/>
          <w:szCs w:val="28"/>
        </w:rPr>
      </w:pPr>
    </w:p>
    <w:p w:rsidR="006168B3" w:rsidRDefault="006168B3" w:rsidP="00BD7B32">
      <w:pPr>
        <w:jc w:val="both"/>
        <w:rPr>
          <w:sz w:val="28"/>
          <w:szCs w:val="28"/>
        </w:rPr>
      </w:pPr>
    </w:p>
    <w:p w:rsidR="00BD7B32" w:rsidRDefault="00B752FA" w:rsidP="00BD7B32">
      <w:pPr>
        <w:jc w:val="both"/>
        <w:rPr>
          <w:sz w:val="28"/>
          <w:szCs w:val="28"/>
        </w:rPr>
      </w:pPr>
      <w:r w:rsidRPr="00475CC4">
        <w:rPr>
          <w:sz w:val="28"/>
          <w:szCs w:val="28"/>
        </w:rPr>
        <w:t xml:space="preserve">                                      </w:t>
      </w:r>
      <w:r w:rsidR="00475CC4">
        <w:rPr>
          <w:sz w:val="28"/>
          <w:szCs w:val="28"/>
        </w:rPr>
        <w:t xml:space="preserve"> </w:t>
      </w:r>
    </w:p>
    <w:p w:rsidR="00AC6293" w:rsidRPr="0027687B" w:rsidRDefault="008F45CC" w:rsidP="0027687B">
      <w:r>
        <w:t xml:space="preserve"> </w:t>
      </w:r>
    </w:p>
    <w:sectPr w:rsidR="00AC6293" w:rsidRPr="0027687B" w:rsidSect="008F45CC">
      <w:pgSz w:w="11906" w:h="16838"/>
      <w:pgMar w:top="1134" w:right="991"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10" w:rsidRDefault="00596210" w:rsidP="001020F6">
      <w:r>
        <w:separator/>
      </w:r>
    </w:p>
  </w:endnote>
  <w:endnote w:type="continuationSeparator" w:id="0">
    <w:p w:rsidR="00596210" w:rsidRDefault="00596210" w:rsidP="0010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10" w:rsidRDefault="00596210" w:rsidP="001020F6">
      <w:r>
        <w:separator/>
      </w:r>
    </w:p>
  </w:footnote>
  <w:footnote w:type="continuationSeparator" w:id="0">
    <w:p w:rsidR="00596210" w:rsidRDefault="00596210" w:rsidP="0010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316"/>
    <w:multiLevelType w:val="hybridMultilevel"/>
    <w:tmpl w:val="1CFE9B80"/>
    <w:lvl w:ilvl="0" w:tplc="95FED398">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73AA6"/>
    <w:multiLevelType w:val="hybridMultilevel"/>
    <w:tmpl w:val="713A1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777652"/>
    <w:multiLevelType w:val="hybridMultilevel"/>
    <w:tmpl w:val="BD34FE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41B55BE"/>
    <w:multiLevelType w:val="multilevel"/>
    <w:tmpl w:val="51385D52"/>
    <w:lvl w:ilvl="0">
      <w:start w:val="1"/>
      <w:numFmt w:val="decimal"/>
      <w:lvlText w:val="%1."/>
      <w:lvlJc w:val="left"/>
      <w:pPr>
        <w:tabs>
          <w:tab w:val="num" w:pos="480"/>
        </w:tabs>
        <w:ind w:left="480" w:hanging="480"/>
      </w:pPr>
    </w:lvl>
    <w:lvl w:ilvl="1">
      <w:start w:val="1"/>
      <w:numFmt w:val="decimal"/>
      <w:lvlText w:val="%1.%2."/>
      <w:lvlJc w:val="left"/>
      <w:pPr>
        <w:tabs>
          <w:tab w:val="num" w:pos="1365"/>
        </w:tabs>
        <w:ind w:left="1365" w:hanging="720"/>
      </w:p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670"/>
        </w:tabs>
        <w:ind w:left="5670" w:hanging="180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abstractNum w:abstractNumId="5">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D490FDD"/>
    <w:multiLevelType w:val="hybridMultilevel"/>
    <w:tmpl w:val="8FA8C5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101092"/>
    <w:multiLevelType w:val="hybridMultilevel"/>
    <w:tmpl w:val="93F49B66"/>
    <w:lvl w:ilvl="0" w:tplc="3FC4A73E">
      <w:start w:val="1"/>
      <w:numFmt w:val="decimal"/>
      <w:lvlText w:val="%1."/>
      <w:lvlJc w:val="left"/>
      <w:pPr>
        <w:tabs>
          <w:tab w:val="num" w:pos="720"/>
        </w:tabs>
        <w:ind w:left="720" w:hanging="360"/>
      </w:pPr>
    </w:lvl>
    <w:lvl w:ilvl="1" w:tplc="6F5ED3B8">
      <w:numFmt w:val="none"/>
      <w:lvlText w:val=""/>
      <w:lvlJc w:val="left"/>
      <w:pPr>
        <w:tabs>
          <w:tab w:val="num" w:pos="360"/>
        </w:tabs>
      </w:pPr>
    </w:lvl>
    <w:lvl w:ilvl="2" w:tplc="FC1A31AA">
      <w:numFmt w:val="none"/>
      <w:lvlText w:val=""/>
      <w:lvlJc w:val="left"/>
      <w:pPr>
        <w:tabs>
          <w:tab w:val="num" w:pos="360"/>
        </w:tabs>
      </w:pPr>
    </w:lvl>
    <w:lvl w:ilvl="3" w:tplc="9B882D98">
      <w:numFmt w:val="none"/>
      <w:lvlText w:val=""/>
      <w:lvlJc w:val="left"/>
      <w:pPr>
        <w:tabs>
          <w:tab w:val="num" w:pos="360"/>
        </w:tabs>
      </w:pPr>
    </w:lvl>
    <w:lvl w:ilvl="4" w:tplc="90522468">
      <w:numFmt w:val="none"/>
      <w:lvlText w:val=""/>
      <w:lvlJc w:val="left"/>
      <w:pPr>
        <w:tabs>
          <w:tab w:val="num" w:pos="360"/>
        </w:tabs>
      </w:pPr>
    </w:lvl>
    <w:lvl w:ilvl="5" w:tplc="13761978">
      <w:numFmt w:val="none"/>
      <w:lvlText w:val=""/>
      <w:lvlJc w:val="left"/>
      <w:pPr>
        <w:tabs>
          <w:tab w:val="num" w:pos="360"/>
        </w:tabs>
      </w:pPr>
    </w:lvl>
    <w:lvl w:ilvl="6" w:tplc="616AB684">
      <w:numFmt w:val="none"/>
      <w:lvlText w:val=""/>
      <w:lvlJc w:val="left"/>
      <w:pPr>
        <w:tabs>
          <w:tab w:val="num" w:pos="360"/>
        </w:tabs>
      </w:pPr>
    </w:lvl>
    <w:lvl w:ilvl="7" w:tplc="57CEF4CE">
      <w:numFmt w:val="none"/>
      <w:lvlText w:val=""/>
      <w:lvlJc w:val="left"/>
      <w:pPr>
        <w:tabs>
          <w:tab w:val="num" w:pos="360"/>
        </w:tabs>
      </w:pPr>
    </w:lvl>
    <w:lvl w:ilvl="8" w:tplc="37A063EE">
      <w:numFmt w:val="none"/>
      <w:lvlText w:val=""/>
      <w:lvlJc w:val="left"/>
      <w:pPr>
        <w:tabs>
          <w:tab w:val="num" w:pos="360"/>
        </w:tabs>
      </w:pPr>
    </w:lvl>
  </w:abstractNum>
  <w:abstractNum w:abstractNumId="8">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F182E01"/>
    <w:multiLevelType w:val="hybridMultilevel"/>
    <w:tmpl w:val="3EF0C77C"/>
    <w:lvl w:ilvl="0" w:tplc="95C2B9B0">
      <w:start w:val="1"/>
      <w:numFmt w:val="decimal"/>
      <w:lvlText w:val="%1."/>
      <w:lvlJc w:val="left"/>
      <w:pPr>
        <w:tabs>
          <w:tab w:val="num" w:pos="1215"/>
        </w:tabs>
        <w:ind w:left="1215" w:hanging="360"/>
      </w:pPr>
    </w:lvl>
    <w:lvl w:ilvl="1" w:tplc="19ECBAA8">
      <w:numFmt w:val="none"/>
      <w:lvlText w:val=""/>
      <w:lvlJc w:val="left"/>
      <w:pPr>
        <w:tabs>
          <w:tab w:val="num" w:pos="360"/>
        </w:tabs>
      </w:pPr>
    </w:lvl>
    <w:lvl w:ilvl="2" w:tplc="52201A68">
      <w:numFmt w:val="none"/>
      <w:lvlText w:val=""/>
      <w:lvlJc w:val="left"/>
      <w:pPr>
        <w:tabs>
          <w:tab w:val="num" w:pos="360"/>
        </w:tabs>
      </w:pPr>
    </w:lvl>
    <w:lvl w:ilvl="3" w:tplc="6012F646">
      <w:numFmt w:val="none"/>
      <w:lvlText w:val=""/>
      <w:lvlJc w:val="left"/>
      <w:pPr>
        <w:tabs>
          <w:tab w:val="num" w:pos="360"/>
        </w:tabs>
      </w:pPr>
    </w:lvl>
    <w:lvl w:ilvl="4" w:tplc="850A77F2">
      <w:numFmt w:val="none"/>
      <w:lvlText w:val=""/>
      <w:lvlJc w:val="left"/>
      <w:pPr>
        <w:tabs>
          <w:tab w:val="num" w:pos="360"/>
        </w:tabs>
      </w:pPr>
    </w:lvl>
    <w:lvl w:ilvl="5" w:tplc="F64A0A98">
      <w:numFmt w:val="none"/>
      <w:lvlText w:val=""/>
      <w:lvlJc w:val="left"/>
      <w:pPr>
        <w:tabs>
          <w:tab w:val="num" w:pos="360"/>
        </w:tabs>
      </w:pPr>
    </w:lvl>
    <w:lvl w:ilvl="6" w:tplc="E410E994">
      <w:numFmt w:val="none"/>
      <w:lvlText w:val=""/>
      <w:lvlJc w:val="left"/>
      <w:pPr>
        <w:tabs>
          <w:tab w:val="num" w:pos="360"/>
        </w:tabs>
      </w:pPr>
    </w:lvl>
    <w:lvl w:ilvl="7" w:tplc="83143122">
      <w:numFmt w:val="none"/>
      <w:lvlText w:val=""/>
      <w:lvlJc w:val="left"/>
      <w:pPr>
        <w:tabs>
          <w:tab w:val="num" w:pos="360"/>
        </w:tabs>
      </w:pPr>
    </w:lvl>
    <w:lvl w:ilvl="8" w:tplc="6FF6A5B2">
      <w:numFmt w:val="none"/>
      <w:lvlText w:val=""/>
      <w:lvlJc w:val="left"/>
      <w:pPr>
        <w:tabs>
          <w:tab w:val="num" w:pos="360"/>
        </w:tabs>
      </w:pPr>
    </w:lvl>
  </w:abstractNum>
  <w:abstractNum w:abstractNumId="10">
    <w:nsid w:val="6FB96303"/>
    <w:multiLevelType w:val="multilevel"/>
    <w:tmpl w:val="91501BA2"/>
    <w:lvl w:ilvl="0">
      <w:start w:val="18"/>
      <w:numFmt w:val="decimal"/>
      <w:lvlText w:val="%1"/>
      <w:lvlJc w:val="left"/>
      <w:pPr>
        <w:tabs>
          <w:tab w:val="num" w:pos="1245"/>
        </w:tabs>
        <w:ind w:left="1245" w:hanging="1245"/>
      </w:pPr>
    </w:lvl>
    <w:lvl w:ilvl="1">
      <w:start w:val="9"/>
      <w:numFmt w:val="decimalZero"/>
      <w:lvlText w:val="%1.%2"/>
      <w:lvlJc w:val="left"/>
      <w:pPr>
        <w:tabs>
          <w:tab w:val="num" w:pos="1552"/>
        </w:tabs>
        <w:ind w:left="1552" w:hanging="1245"/>
      </w:pPr>
    </w:lvl>
    <w:lvl w:ilvl="2">
      <w:start w:val="2012"/>
      <w:numFmt w:val="decimal"/>
      <w:lvlText w:val="%1.%2.%3"/>
      <w:lvlJc w:val="left"/>
      <w:pPr>
        <w:tabs>
          <w:tab w:val="num" w:pos="1605"/>
        </w:tabs>
        <w:ind w:left="1605" w:hanging="1245"/>
      </w:pPr>
    </w:lvl>
    <w:lvl w:ilvl="3">
      <w:start w:val="1"/>
      <w:numFmt w:val="decimal"/>
      <w:lvlText w:val="%1.%2.%3.%4"/>
      <w:lvlJc w:val="left"/>
      <w:pPr>
        <w:tabs>
          <w:tab w:val="num" w:pos="2166"/>
        </w:tabs>
        <w:ind w:left="2166" w:hanging="1245"/>
      </w:pPr>
    </w:lvl>
    <w:lvl w:ilvl="4">
      <w:start w:val="1"/>
      <w:numFmt w:val="decimal"/>
      <w:lvlText w:val="%1.%2.%3.%4.%5"/>
      <w:lvlJc w:val="left"/>
      <w:pPr>
        <w:tabs>
          <w:tab w:val="num" w:pos="2473"/>
        </w:tabs>
        <w:ind w:left="2473" w:hanging="1245"/>
      </w:pPr>
    </w:lvl>
    <w:lvl w:ilvl="5">
      <w:start w:val="1"/>
      <w:numFmt w:val="decimal"/>
      <w:lvlText w:val="%1.%2.%3.%4.%5.%6"/>
      <w:lvlJc w:val="left"/>
      <w:pPr>
        <w:tabs>
          <w:tab w:val="num" w:pos="2975"/>
        </w:tabs>
        <w:ind w:left="297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949"/>
        </w:tabs>
        <w:ind w:left="3949" w:hanging="1800"/>
      </w:pPr>
    </w:lvl>
    <w:lvl w:ilvl="8">
      <w:start w:val="1"/>
      <w:numFmt w:val="decimal"/>
      <w:lvlText w:val="%1.%2.%3.%4.%5.%6.%7.%8.%9"/>
      <w:lvlJc w:val="left"/>
      <w:pPr>
        <w:tabs>
          <w:tab w:val="num" w:pos="4616"/>
        </w:tabs>
        <w:ind w:left="4616"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8"/>
    </w:lvlOverride>
    <w:lvlOverride w:ilvl="1">
      <w:startOverride w:val="9"/>
    </w:lvlOverride>
    <w:lvlOverride w:ilvl="2">
      <w:startOverride w:val="20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F6"/>
    <w:rsid w:val="000619DE"/>
    <w:rsid w:val="0009701B"/>
    <w:rsid w:val="001020F6"/>
    <w:rsid w:val="00104FB9"/>
    <w:rsid w:val="001F58F6"/>
    <w:rsid w:val="00216085"/>
    <w:rsid w:val="00223D73"/>
    <w:rsid w:val="00253A52"/>
    <w:rsid w:val="0027687B"/>
    <w:rsid w:val="00297E19"/>
    <w:rsid w:val="002C1CDB"/>
    <w:rsid w:val="003229DC"/>
    <w:rsid w:val="003620FC"/>
    <w:rsid w:val="0036538D"/>
    <w:rsid w:val="00421C4C"/>
    <w:rsid w:val="00445664"/>
    <w:rsid w:val="00475CC4"/>
    <w:rsid w:val="004F1EEC"/>
    <w:rsid w:val="00511090"/>
    <w:rsid w:val="00563D4C"/>
    <w:rsid w:val="00581D98"/>
    <w:rsid w:val="00584790"/>
    <w:rsid w:val="00596210"/>
    <w:rsid w:val="005B04C5"/>
    <w:rsid w:val="005D2CF3"/>
    <w:rsid w:val="00612ED9"/>
    <w:rsid w:val="006168B3"/>
    <w:rsid w:val="0070586E"/>
    <w:rsid w:val="007123A3"/>
    <w:rsid w:val="0077551A"/>
    <w:rsid w:val="007B3EC8"/>
    <w:rsid w:val="007E779C"/>
    <w:rsid w:val="0081217A"/>
    <w:rsid w:val="00867619"/>
    <w:rsid w:val="008E3852"/>
    <w:rsid w:val="008F45CC"/>
    <w:rsid w:val="0092205E"/>
    <w:rsid w:val="009E12FD"/>
    <w:rsid w:val="009F1997"/>
    <w:rsid w:val="00A30651"/>
    <w:rsid w:val="00A51852"/>
    <w:rsid w:val="00A532FC"/>
    <w:rsid w:val="00A957B9"/>
    <w:rsid w:val="00AC6293"/>
    <w:rsid w:val="00B00961"/>
    <w:rsid w:val="00B74FAB"/>
    <w:rsid w:val="00B752FA"/>
    <w:rsid w:val="00B75C07"/>
    <w:rsid w:val="00B845AB"/>
    <w:rsid w:val="00BA4080"/>
    <w:rsid w:val="00BB764B"/>
    <w:rsid w:val="00BD7B32"/>
    <w:rsid w:val="00C103E3"/>
    <w:rsid w:val="00CB676D"/>
    <w:rsid w:val="00CC0A14"/>
    <w:rsid w:val="00CE088D"/>
    <w:rsid w:val="00D311DC"/>
    <w:rsid w:val="00D7408F"/>
    <w:rsid w:val="00E17C6D"/>
    <w:rsid w:val="00E60985"/>
    <w:rsid w:val="00F00FEA"/>
    <w:rsid w:val="00F05DB9"/>
    <w:rsid w:val="00F50626"/>
    <w:rsid w:val="00F64A3D"/>
    <w:rsid w:val="00F92DBF"/>
    <w:rsid w:val="00FD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8F6"/>
    <w:rPr>
      <w:sz w:val="24"/>
      <w:szCs w:val="24"/>
    </w:rPr>
  </w:style>
  <w:style w:type="paragraph" w:styleId="1">
    <w:name w:val="heading 1"/>
    <w:basedOn w:val="a"/>
    <w:next w:val="a"/>
    <w:qFormat/>
    <w:rsid w:val="0036538D"/>
    <w:pPr>
      <w:keepNext/>
      <w:outlineLvl w:val="0"/>
    </w:pPr>
    <w:rPr>
      <w:b/>
      <w:bCs/>
      <w:sz w:val="32"/>
    </w:rPr>
  </w:style>
  <w:style w:type="paragraph" w:styleId="2">
    <w:name w:val="heading 2"/>
    <w:basedOn w:val="a"/>
    <w:next w:val="a"/>
    <w:qFormat/>
    <w:rsid w:val="0036538D"/>
    <w:pPr>
      <w:keepNext/>
      <w:outlineLvl w:val="1"/>
    </w:pPr>
    <w:rPr>
      <w:sz w:val="32"/>
    </w:rPr>
  </w:style>
  <w:style w:type="paragraph" w:styleId="3">
    <w:name w:val="heading 3"/>
    <w:basedOn w:val="a"/>
    <w:next w:val="a"/>
    <w:qFormat/>
    <w:rsid w:val="00B74F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1217A"/>
    <w:pPr>
      <w:jc w:val="center"/>
    </w:pPr>
    <w:rPr>
      <w:sz w:val="16"/>
      <w:szCs w:val="20"/>
    </w:rPr>
  </w:style>
  <w:style w:type="paragraph" w:styleId="a4">
    <w:name w:val="Balloon Text"/>
    <w:basedOn w:val="a"/>
    <w:semiHidden/>
    <w:rsid w:val="0027687B"/>
    <w:rPr>
      <w:rFonts w:ascii="Tahoma" w:hAnsi="Tahoma" w:cs="Tahoma"/>
      <w:sz w:val="16"/>
      <w:szCs w:val="16"/>
    </w:rPr>
  </w:style>
  <w:style w:type="paragraph" w:styleId="a5">
    <w:name w:val="Normal (Web)"/>
    <w:basedOn w:val="a"/>
    <w:unhideWhenUsed/>
    <w:rsid w:val="000619DE"/>
    <w:pPr>
      <w:spacing w:before="100" w:beforeAutospacing="1" w:after="100" w:afterAutospacing="1"/>
    </w:pPr>
  </w:style>
  <w:style w:type="character" w:styleId="a6">
    <w:name w:val="Strong"/>
    <w:qFormat/>
    <w:rsid w:val="000619DE"/>
    <w:rPr>
      <w:b/>
      <w:bCs/>
    </w:rPr>
  </w:style>
  <w:style w:type="paragraph" w:styleId="a7">
    <w:name w:val="header"/>
    <w:basedOn w:val="a"/>
    <w:link w:val="a8"/>
    <w:rsid w:val="001020F6"/>
    <w:pPr>
      <w:tabs>
        <w:tab w:val="center" w:pos="4677"/>
        <w:tab w:val="right" w:pos="9355"/>
      </w:tabs>
    </w:pPr>
  </w:style>
  <w:style w:type="character" w:customStyle="1" w:styleId="a8">
    <w:name w:val="Верхний колонтитул Знак"/>
    <w:link w:val="a7"/>
    <w:rsid w:val="001020F6"/>
    <w:rPr>
      <w:sz w:val="24"/>
      <w:szCs w:val="24"/>
    </w:rPr>
  </w:style>
  <w:style w:type="paragraph" w:styleId="a9">
    <w:name w:val="footer"/>
    <w:basedOn w:val="a"/>
    <w:link w:val="aa"/>
    <w:rsid w:val="001020F6"/>
    <w:pPr>
      <w:tabs>
        <w:tab w:val="center" w:pos="4677"/>
        <w:tab w:val="right" w:pos="9355"/>
      </w:tabs>
    </w:pPr>
  </w:style>
  <w:style w:type="character" w:customStyle="1" w:styleId="aa">
    <w:name w:val="Нижний колонтитул Знак"/>
    <w:link w:val="a9"/>
    <w:rsid w:val="001020F6"/>
    <w:rPr>
      <w:sz w:val="24"/>
      <w:szCs w:val="24"/>
    </w:rPr>
  </w:style>
  <w:style w:type="paragraph" w:styleId="ab">
    <w:name w:val="No Spacing"/>
    <w:aliases w:val="Стандартный для документов_Юля"/>
    <w:uiPriority w:val="1"/>
    <w:qFormat/>
    <w:rsid w:val="00E60985"/>
    <w:rPr>
      <w:sz w:val="24"/>
      <w:szCs w:val="24"/>
    </w:rPr>
  </w:style>
  <w:style w:type="paragraph" w:customStyle="1" w:styleId="ConsPlusNormal">
    <w:name w:val="ConsPlusNormal"/>
    <w:rsid w:val="00E60985"/>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8F6"/>
    <w:rPr>
      <w:sz w:val="24"/>
      <w:szCs w:val="24"/>
    </w:rPr>
  </w:style>
  <w:style w:type="paragraph" w:styleId="1">
    <w:name w:val="heading 1"/>
    <w:basedOn w:val="a"/>
    <w:next w:val="a"/>
    <w:qFormat/>
    <w:rsid w:val="0036538D"/>
    <w:pPr>
      <w:keepNext/>
      <w:outlineLvl w:val="0"/>
    </w:pPr>
    <w:rPr>
      <w:b/>
      <w:bCs/>
      <w:sz w:val="32"/>
    </w:rPr>
  </w:style>
  <w:style w:type="paragraph" w:styleId="2">
    <w:name w:val="heading 2"/>
    <w:basedOn w:val="a"/>
    <w:next w:val="a"/>
    <w:qFormat/>
    <w:rsid w:val="0036538D"/>
    <w:pPr>
      <w:keepNext/>
      <w:outlineLvl w:val="1"/>
    </w:pPr>
    <w:rPr>
      <w:sz w:val="32"/>
    </w:rPr>
  </w:style>
  <w:style w:type="paragraph" w:styleId="3">
    <w:name w:val="heading 3"/>
    <w:basedOn w:val="a"/>
    <w:next w:val="a"/>
    <w:qFormat/>
    <w:rsid w:val="00B74F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1217A"/>
    <w:pPr>
      <w:jc w:val="center"/>
    </w:pPr>
    <w:rPr>
      <w:sz w:val="16"/>
      <w:szCs w:val="20"/>
    </w:rPr>
  </w:style>
  <w:style w:type="paragraph" w:styleId="a4">
    <w:name w:val="Balloon Text"/>
    <w:basedOn w:val="a"/>
    <w:semiHidden/>
    <w:rsid w:val="0027687B"/>
    <w:rPr>
      <w:rFonts w:ascii="Tahoma" w:hAnsi="Tahoma" w:cs="Tahoma"/>
      <w:sz w:val="16"/>
      <w:szCs w:val="16"/>
    </w:rPr>
  </w:style>
  <w:style w:type="paragraph" w:styleId="a5">
    <w:name w:val="Normal (Web)"/>
    <w:basedOn w:val="a"/>
    <w:unhideWhenUsed/>
    <w:rsid w:val="000619DE"/>
    <w:pPr>
      <w:spacing w:before="100" w:beforeAutospacing="1" w:after="100" w:afterAutospacing="1"/>
    </w:pPr>
  </w:style>
  <w:style w:type="character" w:styleId="a6">
    <w:name w:val="Strong"/>
    <w:qFormat/>
    <w:rsid w:val="000619DE"/>
    <w:rPr>
      <w:b/>
      <w:bCs/>
    </w:rPr>
  </w:style>
  <w:style w:type="paragraph" w:styleId="a7">
    <w:name w:val="header"/>
    <w:basedOn w:val="a"/>
    <w:link w:val="a8"/>
    <w:rsid w:val="001020F6"/>
    <w:pPr>
      <w:tabs>
        <w:tab w:val="center" w:pos="4677"/>
        <w:tab w:val="right" w:pos="9355"/>
      </w:tabs>
    </w:pPr>
  </w:style>
  <w:style w:type="character" w:customStyle="1" w:styleId="a8">
    <w:name w:val="Верхний колонтитул Знак"/>
    <w:link w:val="a7"/>
    <w:rsid w:val="001020F6"/>
    <w:rPr>
      <w:sz w:val="24"/>
      <w:szCs w:val="24"/>
    </w:rPr>
  </w:style>
  <w:style w:type="paragraph" w:styleId="a9">
    <w:name w:val="footer"/>
    <w:basedOn w:val="a"/>
    <w:link w:val="aa"/>
    <w:rsid w:val="001020F6"/>
    <w:pPr>
      <w:tabs>
        <w:tab w:val="center" w:pos="4677"/>
        <w:tab w:val="right" w:pos="9355"/>
      </w:tabs>
    </w:pPr>
  </w:style>
  <w:style w:type="character" w:customStyle="1" w:styleId="aa">
    <w:name w:val="Нижний колонтитул Знак"/>
    <w:link w:val="a9"/>
    <w:rsid w:val="001020F6"/>
    <w:rPr>
      <w:sz w:val="24"/>
      <w:szCs w:val="24"/>
    </w:rPr>
  </w:style>
  <w:style w:type="paragraph" w:styleId="ab">
    <w:name w:val="No Spacing"/>
    <w:aliases w:val="Стандартный для документов_Юля"/>
    <w:uiPriority w:val="1"/>
    <w:qFormat/>
    <w:rsid w:val="00E60985"/>
    <w:rPr>
      <w:sz w:val="24"/>
      <w:szCs w:val="24"/>
    </w:rPr>
  </w:style>
  <w:style w:type="paragraph" w:customStyle="1" w:styleId="ConsPlusNormal">
    <w:name w:val="ConsPlusNormal"/>
    <w:rsid w:val="00E60985"/>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155">
      <w:bodyDiv w:val="1"/>
      <w:marLeft w:val="0"/>
      <w:marRight w:val="0"/>
      <w:marTop w:val="0"/>
      <w:marBottom w:val="0"/>
      <w:divBdr>
        <w:top w:val="none" w:sz="0" w:space="0" w:color="auto"/>
        <w:left w:val="none" w:sz="0" w:space="0" w:color="auto"/>
        <w:bottom w:val="none" w:sz="0" w:space="0" w:color="auto"/>
        <w:right w:val="none" w:sz="0" w:space="0" w:color="auto"/>
      </w:divBdr>
    </w:div>
    <w:div w:id="59401992">
      <w:bodyDiv w:val="1"/>
      <w:marLeft w:val="0"/>
      <w:marRight w:val="0"/>
      <w:marTop w:val="0"/>
      <w:marBottom w:val="0"/>
      <w:divBdr>
        <w:top w:val="none" w:sz="0" w:space="0" w:color="auto"/>
        <w:left w:val="none" w:sz="0" w:space="0" w:color="auto"/>
        <w:bottom w:val="none" w:sz="0" w:space="0" w:color="auto"/>
        <w:right w:val="none" w:sz="0" w:space="0" w:color="auto"/>
      </w:divBdr>
    </w:div>
    <w:div w:id="302464511">
      <w:bodyDiv w:val="1"/>
      <w:marLeft w:val="0"/>
      <w:marRight w:val="0"/>
      <w:marTop w:val="0"/>
      <w:marBottom w:val="0"/>
      <w:divBdr>
        <w:top w:val="none" w:sz="0" w:space="0" w:color="auto"/>
        <w:left w:val="none" w:sz="0" w:space="0" w:color="auto"/>
        <w:bottom w:val="none" w:sz="0" w:space="0" w:color="auto"/>
        <w:right w:val="none" w:sz="0" w:space="0" w:color="auto"/>
      </w:divBdr>
    </w:div>
    <w:div w:id="338046138">
      <w:bodyDiv w:val="1"/>
      <w:marLeft w:val="0"/>
      <w:marRight w:val="0"/>
      <w:marTop w:val="0"/>
      <w:marBottom w:val="0"/>
      <w:divBdr>
        <w:top w:val="none" w:sz="0" w:space="0" w:color="auto"/>
        <w:left w:val="none" w:sz="0" w:space="0" w:color="auto"/>
        <w:bottom w:val="none" w:sz="0" w:space="0" w:color="auto"/>
        <w:right w:val="none" w:sz="0" w:space="0" w:color="auto"/>
      </w:divBdr>
    </w:div>
    <w:div w:id="369502823">
      <w:bodyDiv w:val="1"/>
      <w:marLeft w:val="0"/>
      <w:marRight w:val="0"/>
      <w:marTop w:val="0"/>
      <w:marBottom w:val="0"/>
      <w:divBdr>
        <w:top w:val="none" w:sz="0" w:space="0" w:color="auto"/>
        <w:left w:val="none" w:sz="0" w:space="0" w:color="auto"/>
        <w:bottom w:val="none" w:sz="0" w:space="0" w:color="auto"/>
        <w:right w:val="none" w:sz="0" w:space="0" w:color="auto"/>
      </w:divBdr>
    </w:div>
    <w:div w:id="467207171">
      <w:bodyDiv w:val="1"/>
      <w:marLeft w:val="0"/>
      <w:marRight w:val="0"/>
      <w:marTop w:val="0"/>
      <w:marBottom w:val="0"/>
      <w:divBdr>
        <w:top w:val="none" w:sz="0" w:space="0" w:color="auto"/>
        <w:left w:val="none" w:sz="0" w:space="0" w:color="auto"/>
        <w:bottom w:val="none" w:sz="0" w:space="0" w:color="auto"/>
        <w:right w:val="none" w:sz="0" w:space="0" w:color="auto"/>
      </w:divBdr>
    </w:div>
    <w:div w:id="559557912">
      <w:bodyDiv w:val="1"/>
      <w:marLeft w:val="0"/>
      <w:marRight w:val="0"/>
      <w:marTop w:val="0"/>
      <w:marBottom w:val="0"/>
      <w:divBdr>
        <w:top w:val="none" w:sz="0" w:space="0" w:color="auto"/>
        <w:left w:val="none" w:sz="0" w:space="0" w:color="auto"/>
        <w:bottom w:val="none" w:sz="0" w:space="0" w:color="auto"/>
        <w:right w:val="none" w:sz="0" w:space="0" w:color="auto"/>
      </w:divBdr>
    </w:div>
    <w:div w:id="695931450">
      <w:bodyDiv w:val="1"/>
      <w:marLeft w:val="0"/>
      <w:marRight w:val="0"/>
      <w:marTop w:val="0"/>
      <w:marBottom w:val="0"/>
      <w:divBdr>
        <w:top w:val="none" w:sz="0" w:space="0" w:color="auto"/>
        <w:left w:val="none" w:sz="0" w:space="0" w:color="auto"/>
        <w:bottom w:val="none" w:sz="0" w:space="0" w:color="auto"/>
        <w:right w:val="none" w:sz="0" w:space="0" w:color="auto"/>
      </w:divBdr>
    </w:div>
    <w:div w:id="854343260">
      <w:bodyDiv w:val="1"/>
      <w:marLeft w:val="0"/>
      <w:marRight w:val="0"/>
      <w:marTop w:val="0"/>
      <w:marBottom w:val="0"/>
      <w:divBdr>
        <w:top w:val="none" w:sz="0" w:space="0" w:color="auto"/>
        <w:left w:val="none" w:sz="0" w:space="0" w:color="auto"/>
        <w:bottom w:val="none" w:sz="0" w:space="0" w:color="auto"/>
        <w:right w:val="none" w:sz="0" w:space="0" w:color="auto"/>
      </w:divBdr>
    </w:div>
    <w:div w:id="991253792">
      <w:bodyDiv w:val="1"/>
      <w:marLeft w:val="0"/>
      <w:marRight w:val="0"/>
      <w:marTop w:val="0"/>
      <w:marBottom w:val="0"/>
      <w:divBdr>
        <w:top w:val="none" w:sz="0" w:space="0" w:color="auto"/>
        <w:left w:val="none" w:sz="0" w:space="0" w:color="auto"/>
        <w:bottom w:val="none" w:sz="0" w:space="0" w:color="auto"/>
        <w:right w:val="none" w:sz="0" w:space="0" w:color="auto"/>
      </w:divBdr>
    </w:div>
    <w:div w:id="1199506678">
      <w:bodyDiv w:val="1"/>
      <w:marLeft w:val="0"/>
      <w:marRight w:val="0"/>
      <w:marTop w:val="0"/>
      <w:marBottom w:val="0"/>
      <w:divBdr>
        <w:top w:val="none" w:sz="0" w:space="0" w:color="auto"/>
        <w:left w:val="none" w:sz="0" w:space="0" w:color="auto"/>
        <w:bottom w:val="none" w:sz="0" w:space="0" w:color="auto"/>
        <w:right w:val="none" w:sz="0" w:space="0" w:color="auto"/>
      </w:divBdr>
    </w:div>
    <w:div w:id="1205216615">
      <w:bodyDiv w:val="1"/>
      <w:marLeft w:val="0"/>
      <w:marRight w:val="0"/>
      <w:marTop w:val="0"/>
      <w:marBottom w:val="0"/>
      <w:divBdr>
        <w:top w:val="none" w:sz="0" w:space="0" w:color="auto"/>
        <w:left w:val="none" w:sz="0" w:space="0" w:color="auto"/>
        <w:bottom w:val="none" w:sz="0" w:space="0" w:color="auto"/>
        <w:right w:val="none" w:sz="0" w:space="0" w:color="auto"/>
      </w:divBdr>
    </w:div>
    <w:div w:id="1246379277">
      <w:bodyDiv w:val="1"/>
      <w:marLeft w:val="0"/>
      <w:marRight w:val="0"/>
      <w:marTop w:val="0"/>
      <w:marBottom w:val="0"/>
      <w:divBdr>
        <w:top w:val="none" w:sz="0" w:space="0" w:color="auto"/>
        <w:left w:val="none" w:sz="0" w:space="0" w:color="auto"/>
        <w:bottom w:val="none" w:sz="0" w:space="0" w:color="auto"/>
        <w:right w:val="none" w:sz="0" w:space="0" w:color="auto"/>
      </w:divBdr>
    </w:div>
    <w:div w:id="1264072079">
      <w:bodyDiv w:val="1"/>
      <w:marLeft w:val="0"/>
      <w:marRight w:val="0"/>
      <w:marTop w:val="0"/>
      <w:marBottom w:val="0"/>
      <w:divBdr>
        <w:top w:val="none" w:sz="0" w:space="0" w:color="auto"/>
        <w:left w:val="none" w:sz="0" w:space="0" w:color="auto"/>
        <w:bottom w:val="none" w:sz="0" w:space="0" w:color="auto"/>
        <w:right w:val="none" w:sz="0" w:space="0" w:color="auto"/>
      </w:divBdr>
    </w:div>
    <w:div w:id="1284195964">
      <w:bodyDiv w:val="1"/>
      <w:marLeft w:val="0"/>
      <w:marRight w:val="0"/>
      <w:marTop w:val="0"/>
      <w:marBottom w:val="0"/>
      <w:divBdr>
        <w:top w:val="none" w:sz="0" w:space="0" w:color="auto"/>
        <w:left w:val="none" w:sz="0" w:space="0" w:color="auto"/>
        <w:bottom w:val="none" w:sz="0" w:space="0" w:color="auto"/>
        <w:right w:val="none" w:sz="0" w:space="0" w:color="auto"/>
      </w:divBdr>
    </w:div>
    <w:div w:id="1331761596">
      <w:bodyDiv w:val="1"/>
      <w:marLeft w:val="0"/>
      <w:marRight w:val="0"/>
      <w:marTop w:val="0"/>
      <w:marBottom w:val="0"/>
      <w:divBdr>
        <w:top w:val="none" w:sz="0" w:space="0" w:color="auto"/>
        <w:left w:val="none" w:sz="0" w:space="0" w:color="auto"/>
        <w:bottom w:val="none" w:sz="0" w:space="0" w:color="auto"/>
        <w:right w:val="none" w:sz="0" w:space="0" w:color="auto"/>
      </w:divBdr>
    </w:div>
    <w:div w:id="1411465682">
      <w:bodyDiv w:val="1"/>
      <w:marLeft w:val="0"/>
      <w:marRight w:val="0"/>
      <w:marTop w:val="0"/>
      <w:marBottom w:val="0"/>
      <w:divBdr>
        <w:top w:val="none" w:sz="0" w:space="0" w:color="auto"/>
        <w:left w:val="none" w:sz="0" w:space="0" w:color="auto"/>
        <w:bottom w:val="none" w:sz="0" w:space="0" w:color="auto"/>
        <w:right w:val="none" w:sz="0" w:space="0" w:color="auto"/>
      </w:divBdr>
    </w:div>
    <w:div w:id="1422293463">
      <w:bodyDiv w:val="1"/>
      <w:marLeft w:val="0"/>
      <w:marRight w:val="0"/>
      <w:marTop w:val="0"/>
      <w:marBottom w:val="0"/>
      <w:divBdr>
        <w:top w:val="none" w:sz="0" w:space="0" w:color="auto"/>
        <w:left w:val="none" w:sz="0" w:space="0" w:color="auto"/>
        <w:bottom w:val="none" w:sz="0" w:space="0" w:color="auto"/>
        <w:right w:val="none" w:sz="0" w:space="0" w:color="auto"/>
      </w:divBdr>
    </w:div>
    <w:div w:id="1465194137">
      <w:bodyDiv w:val="1"/>
      <w:marLeft w:val="0"/>
      <w:marRight w:val="0"/>
      <w:marTop w:val="0"/>
      <w:marBottom w:val="0"/>
      <w:divBdr>
        <w:top w:val="none" w:sz="0" w:space="0" w:color="auto"/>
        <w:left w:val="none" w:sz="0" w:space="0" w:color="auto"/>
        <w:bottom w:val="none" w:sz="0" w:space="0" w:color="auto"/>
        <w:right w:val="none" w:sz="0" w:space="0" w:color="auto"/>
      </w:divBdr>
    </w:div>
    <w:div w:id="1644694454">
      <w:bodyDiv w:val="1"/>
      <w:marLeft w:val="0"/>
      <w:marRight w:val="0"/>
      <w:marTop w:val="0"/>
      <w:marBottom w:val="0"/>
      <w:divBdr>
        <w:top w:val="none" w:sz="0" w:space="0" w:color="auto"/>
        <w:left w:val="none" w:sz="0" w:space="0" w:color="auto"/>
        <w:bottom w:val="none" w:sz="0" w:space="0" w:color="auto"/>
        <w:right w:val="none" w:sz="0" w:space="0" w:color="auto"/>
      </w:divBdr>
    </w:div>
    <w:div w:id="1683311487">
      <w:bodyDiv w:val="1"/>
      <w:marLeft w:val="0"/>
      <w:marRight w:val="0"/>
      <w:marTop w:val="0"/>
      <w:marBottom w:val="0"/>
      <w:divBdr>
        <w:top w:val="none" w:sz="0" w:space="0" w:color="auto"/>
        <w:left w:val="none" w:sz="0" w:space="0" w:color="auto"/>
        <w:bottom w:val="none" w:sz="0" w:space="0" w:color="auto"/>
        <w:right w:val="none" w:sz="0" w:space="0" w:color="auto"/>
      </w:divBdr>
    </w:div>
    <w:div w:id="1693413615">
      <w:bodyDiv w:val="1"/>
      <w:marLeft w:val="0"/>
      <w:marRight w:val="0"/>
      <w:marTop w:val="0"/>
      <w:marBottom w:val="0"/>
      <w:divBdr>
        <w:top w:val="none" w:sz="0" w:space="0" w:color="auto"/>
        <w:left w:val="none" w:sz="0" w:space="0" w:color="auto"/>
        <w:bottom w:val="none" w:sz="0" w:space="0" w:color="auto"/>
        <w:right w:val="none" w:sz="0" w:space="0" w:color="auto"/>
      </w:divBdr>
    </w:div>
    <w:div w:id="1695767502">
      <w:bodyDiv w:val="1"/>
      <w:marLeft w:val="0"/>
      <w:marRight w:val="0"/>
      <w:marTop w:val="0"/>
      <w:marBottom w:val="0"/>
      <w:divBdr>
        <w:top w:val="none" w:sz="0" w:space="0" w:color="auto"/>
        <w:left w:val="none" w:sz="0" w:space="0" w:color="auto"/>
        <w:bottom w:val="none" w:sz="0" w:space="0" w:color="auto"/>
        <w:right w:val="none" w:sz="0" w:space="0" w:color="auto"/>
      </w:divBdr>
    </w:div>
    <w:div w:id="1807048475">
      <w:bodyDiv w:val="1"/>
      <w:marLeft w:val="0"/>
      <w:marRight w:val="0"/>
      <w:marTop w:val="0"/>
      <w:marBottom w:val="0"/>
      <w:divBdr>
        <w:top w:val="none" w:sz="0" w:space="0" w:color="auto"/>
        <w:left w:val="none" w:sz="0" w:space="0" w:color="auto"/>
        <w:bottom w:val="none" w:sz="0" w:space="0" w:color="auto"/>
        <w:right w:val="none" w:sz="0" w:space="0" w:color="auto"/>
      </w:divBdr>
    </w:div>
    <w:div w:id="1860898229">
      <w:bodyDiv w:val="1"/>
      <w:marLeft w:val="0"/>
      <w:marRight w:val="0"/>
      <w:marTop w:val="0"/>
      <w:marBottom w:val="0"/>
      <w:divBdr>
        <w:top w:val="none" w:sz="0" w:space="0" w:color="auto"/>
        <w:left w:val="none" w:sz="0" w:space="0" w:color="auto"/>
        <w:bottom w:val="none" w:sz="0" w:space="0" w:color="auto"/>
        <w:right w:val="none" w:sz="0" w:space="0" w:color="auto"/>
      </w:divBdr>
    </w:div>
    <w:div w:id="1886600955">
      <w:bodyDiv w:val="1"/>
      <w:marLeft w:val="0"/>
      <w:marRight w:val="0"/>
      <w:marTop w:val="0"/>
      <w:marBottom w:val="0"/>
      <w:divBdr>
        <w:top w:val="none" w:sz="0" w:space="0" w:color="auto"/>
        <w:left w:val="none" w:sz="0" w:space="0" w:color="auto"/>
        <w:bottom w:val="none" w:sz="0" w:space="0" w:color="auto"/>
        <w:right w:val="none" w:sz="0" w:space="0" w:color="auto"/>
      </w:divBdr>
    </w:div>
    <w:div w:id="19138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1516</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Маша</cp:lastModifiedBy>
  <cp:revision>8</cp:revision>
  <cp:lastPrinted>2017-01-24T13:56:00Z</cp:lastPrinted>
  <dcterms:created xsi:type="dcterms:W3CDTF">2017-01-19T13:20:00Z</dcterms:created>
  <dcterms:modified xsi:type="dcterms:W3CDTF">2018-04-11T04:23:00Z</dcterms:modified>
</cp:coreProperties>
</file>